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E4" w:rsidRDefault="00696ED1" w:rsidP="000B58E4">
      <w:pPr>
        <w:spacing w:after="0"/>
        <w:rPr>
          <w:rFonts w:ascii="Times New Roman" w:hAnsi="Times New Roman" w:cs="Times New Roman"/>
          <w:b/>
          <w:caps/>
        </w:rPr>
      </w:pPr>
      <w:r>
        <w:rPr>
          <w:noProof/>
          <w:lang w:eastAsia="ru-RU"/>
        </w:rPr>
        <mc:AlternateContent>
          <mc:Choice Requires="wps">
            <w:drawing>
              <wp:anchor distT="45720" distB="45720" distL="114300" distR="114300" simplePos="0" relativeHeight="251660288" behindDoc="0" locked="0" layoutInCell="1" allowOverlap="1" wp14:anchorId="43B27466" wp14:editId="30283F07">
                <wp:simplePos x="0" y="0"/>
                <wp:positionH relativeFrom="column">
                  <wp:posOffset>1545590</wp:posOffset>
                </wp:positionH>
                <wp:positionV relativeFrom="paragraph">
                  <wp:posOffset>2349500</wp:posOffset>
                </wp:positionV>
                <wp:extent cx="504952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411480"/>
                        </a:xfrm>
                        <a:prstGeom prst="rect">
                          <a:avLst/>
                        </a:prstGeom>
                        <a:solidFill>
                          <a:srgbClr val="FFFFFF"/>
                        </a:solidFill>
                        <a:ln w="9525">
                          <a:noFill/>
                          <a:miter lim="800000"/>
                          <a:headEnd/>
                          <a:tailEnd/>
                        </a:ln>
                      </wps:spPr>
                      <wps:txbx>
                        <w:txbxContent>
                          <w:p w:rsidR="00696ED1" w:rsidRPr="00932239" w:rsidRDefault="006A2D04" w:rsidP="00696ED1">
                            <w:pPr>
                              <w:rPr>
                                <w:rFonts w:ascii="Times New Roman" w:hAnsi="Times New Roman" w:cs="Times New Roman"/>
                                <w:sz w:val="40"/>
                                <w:szCs w:val="40"/>
                              </w:rPr>
                            </w:pPr>
                            <w:r>
                              <w:rPr>
                                <w:rFonts w:ascii="Georgia" w:hAnsi="Georgia"/>
                                <w:sz w:val="40"/>
                                <w:szCs w:val="40"/>
                              </w:rPr>
                              <w:t>3</w:t>
                            </w:r>
                            <w:r w:rsidR="00696ED1">
                              <w:rPr>
                                <w:rFonts w:ascii="Georgia" w:hAnsi="Georgia"/>
                                <w:sz w:val="40"/>
                                <w:szCs w:val="40"/>
                              </w:rPr>
                              <w:t xml:space="preserve">                                   </w:t>
                            </w:r>
                            <w:r>
                              <w:rPr>
                                <w:rFonts w:ascii="Georgia" w:hAnsi="Georgia"/>
                                <w:sz w:val="40"/>
                                <w:szCs w:val="40"/>
                              </w:rPr>
                              <w:t>10</w:t>
                            </w:r>
                            <w:r w:rsidR="00696ED1">
                              <w:rPr>
                                <w:rFonts w:ascii="Times New Roman" w:hAnsi="Times New Roman" w:cs="Times New Roman"/>
                                <w:sz w:val="40"/>
                                <w:szCs w:val="40"/>
                              </w:rPr>
                              <w:t xml:space="preserve"> </w:t>
                            </w:r>
                            <w:r w:rsidR="00EE48C6">
                              <w:rPr>
                                <w:rFonts w:ascii="Times New Roman" w:hAnsi="Times New Roman" w:cs="Times New Roman"/>
                                <w:sz w:val="40"/>
                                <w:szCs w:val="40"/>
                              </w:rPr>
                              <w:t>февраля</w:t>
                            </w:r>
                            <w:r w:rsidR="00627E63">
                              <w:rPr>
                                <w:rFonts w:ascii="Times New Roman" w:hAnsi="Times New Roman" w:cs="Times New Roman"/>
                                <w:sz w:val="40"/>
                                <w:szCs w:val="40"/>
                              </w:rPr>
                              <w:t xml:space="preserve"> 2020</w:t>
                            </w:r>
                            <w:r w:rsidR="00696ED1" w:rsidRPr="00932239">
                              <w:rPr>
                                <w:rFonts w:ascii="Times New Roman" w:hAnsi="Times New Roman" w:cs="Times New Roman"/>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7466" id="_x0000_t202" coordsize="21600,21600" o:spt="202" path="m,l,21600r21600,l21600,xe">
                <v:stroke joinstyle="miter"/>
                <v:path gradientshapeok="t" o:connecttype="rect"/>
              </v:shapetype>
              <v:shape id="Надпись 2" o:spid="_x0000_s1026" type="#_x0000_t202" style="position:absolute;margin-left:121.7pt;margin-top:185pt;width:397.6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" stroked="f">
                <v:textbox>
                  <w:txbxContent>
                    <w:p w:rsidR="00696ED1" w:rsidRPr="00932239" w:rsidRDefault="006A2D04" w:rsidP="00696ED1">
                      <w:pPr>
                        <w:rPr>
                          <w:rFonts w:ascii="Times New Roman" w:hAnsi="Times New Roman" w:cs="Times New Roman"/>
                          <w:sz w:val="40"/>
                          <w:szCs w:val="40"/>
                        </w:rPr>
                      </w:pPr>
                      <w:r>
                        <w:rPr>
                          <w:rFonts w:ascii="Georgia" w:hAnsi="Georgia"/>
                          <w:sz w:val="40"/>
                          <w:szCs w:val="40"/>
                        </w:rPr>
                        <w:t>3</w:t>
                      </w:r>
                      <w:r w:rsidR="00696ED1">
                        <w:rPr>
                          <w:rFonts w:ascii="Georgia" w:hAnsi="Georgia"/>
                          <w:sz w:val="40"/>
                          <w:szCs w:val="40"/>
                        </w:rPr>
                        <w:t xml:space="preserve">                                   </w:t>
                      </w:r>
                      <w:r>
                        <w:rPr>
                          <w:rFonts w:ascii="Georgia" w:hAnsi="Georgia"/>
                          <w:sz w:val="40"/>
                          <w:szCs w:val="40"/>
                        </w:rPr>
                        <w:t>10</w:t>
                      </w:r>
                      <w:bookmarkStart w:id="1" w:name="_GoBack"/>
                      <w:bookmarkEnd w:id="1"/>
                      <w:r w:rsidR="00696ED1">
                        <w:rPr>
                          <w:rFonts w:ascii="Times New Roman" w:hAnsi="Times New Roman" w:cs="Times New Roman"/>
                          <w:sz w:val="40"/>
                          <w:szCs w:val="40"/>
                        </w:rPr>
                        <w:t xml:space="preserve"> </w:t>
                      </w:r>
                      <w:r w:rsidR="00EE48C6">
                        <w:rPr>
                          <w:rFonts w:ascii="Times New Roman" w:hAnsi="Times New Roman" w:cs="Times New Roman"/>
                          <w:sz w:val="40"/>
                          <w:szCs w:val="40"/>
                        </w:rPr>
                        <w:t>февраля</w:t>
                      </w:r>
                      <w:r w:rsidR="00627E63">
                        <w:rPr>
                          <w:rFonts w:ascii="Times New Roman" w:hAnsi="Times New Roman" w:cs="Times New Roman"/>
                          <w:sz w:val="40"/>
                          <w:szCs w:val="40"/>
                        </w:rPr>
                        <w:t xml:space="preserve"> 2020</w:t>
                      </w:r>
                      <w:r w:rsidR="00696ED1" w:rsidRPr="00932239">
                        <w:rPr>
                          <w:rFonts w:ascii="Times New Roman" w:hAnsi="Times New Roman" w:cs="Times New Roman"/>
                          <w:sz w:val="40"/>
                          <w:szCs w:val="40"/>
                        </w:rPr>
                        <w:t xml:space="preserve"> год</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1306BE72" wp14:editId="04C4D929">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E4">
        <w:rPr>
          <w:b/>
          <w:caps/>
        </w:rPr>
        <w:t xml:space="preserve">                             </w:t>
      </w:r>
      <w:r w:rsidR="000B58E4" w:rsidRPr="000B58E4">
        <w:rPr>
          <w:rFonts w:ascii="Times New Roman" w:hAnsi="Times New Roman" w:cs="Times New Roman"/>
          <w:b/>
          <w:caps/>
        </w:rPr>
        <w:t>Администрация Пригородного сельского поселения</w:t>
      </w:r>
    </w:p>
    <w:p w:rsidR="000B58E4" w:rsidRPr="000B58E4" w:rsidRDefault="000B58E4" w:rsidP="000B58E4">
      <w:pPr>
        <w:spacing w:after="0"/>
        <w:rPr>
          <w:rFonts w:ascii="Times New Roman" w:hAnsi="Times New Roman" w:cs="Times New Roman"/>
          <w:b/>
          <w:caps/>
        </w:rPr>
      </w:pPr>
      <w:r>
        <w:rPr>
          <w:rFonts w:ascii="Times New Roman" w:hAnsi="Times New Roman" w:cs="Times New Roman"/>
          <w:b/>
          <w:caps/>
        </w:rPr>
        <w:t xml:space="preserve">               </w:t>
      </w:r>
      <w:r w:rsidRPr="000B58E4">
        <w:rPr>
          <w:rFonts w:ascii="Times New Roman" w:hAnsi="Times New Roman" w:cs="Times New Roman"/>
          <w:b/>
          <w:caps/>
        </w:rPr>
        <w:t>муниципального района город Нерехта и Нерехтский район</w:t>
      </w:r>
    </w:p>
    <w:p w:rsidR="000B58E4" w:rsidRDefault="000B58E4" w:rsidP="000B58E4">
      <w:pPr>
        <w:jc w:val="center"/>
        <w:rPr>
          <w:rFonts w:ascii="Times New Roman" w:hAnsi="Times New Roman" w:cs="Times New Roman"/>
          <w:b/>
          <w:caps/>
        </w:rPr>
      </w:pPr>
      <w:r w:rsidRPr="000B58E4">
        <w:rPr>
          <w:rFonts w:ascii="Times New Roman" w:hAnsi="Times New Roman" w:cs="Times New Roman"/>
          <w:b/>
          <w:caps/>
        </w:rPr>
        <w:t>Костромской области</w:t>
      </w:r>
    </w:p>
    <w:p w:rsidR="00C94DD9" w:rsidRPr="007B624A" w:rsidRDefault="00C94DD9" w:rsidP="00C94DD9">
      <w:pPr>
        <w:pStyle w:val="a7"/>
        <w:jc w:val="center"/>
        <w:rPr>
          <w:rFonts w:ascii="Times New Roman" w:hAnsi="Times New Roman"/>
          <w:bCs/>
          <w:sz w:val="24"/>
          <w:szCs w:val="24"/>
        </w:rPr>
      </w:pPr>
      <w:r w:rsidRPr="007B624A">
        <w:rPr>
          <w:rFonts w:ascii="Times New Roman" w:hAnsi="Times New Roman"/>
          <w:sz w:val="24"/>
          <w:szCs w:val="24"/>
        </w:rPr>
        <w:t>Информационное сообщение</w:t>
      </w:r>
    </w:p>
    <w:p w:rsidR="00C94DD9" w:rsidRPr="007B624A" w:rsidRDefault="00C94DD9" w:rsidP="00C94DD9">
      <w:pPr>
        <w:pStyle w:val="a7"/>
        <w:jc w:val="center"/>
        <w:rPr>
          <w:rFonts w:ascii="Times New Roman" w:hAnsi="Times New Roman"/>
          <w:bCs/>
          <w:sz w:val="24"/>
          <w:szCs w:val="24"/>
        </w:rPr>
      </w:pPr>
      <w:r w:rsidRPr="007B624A">
        <w:rPr>
          <w:rFonts w:ascii="Times New Roman" w:hAnsi="Times New Roman"/>
          <w:bCs/>
          <w:sz w:val="24"/>
          <w:szCs w:val="24"/>
        </w:rPr>
        <w:t>Комитет экономики, земельных и имущественных</w:t>
      </w:r>
    </w:p>
    <w:p w:rsidR="00C94DD9" w:rsidRPr="007B624A" w:rsidRDefault="00C94DD9" w:rsidP="00C94DD9">
      <w:pPr>
        <w:pStyle w:val="a7"/>
        <w:jc w:val="center"/>
        <w:rPr>
          <w:rFonts w:ascii="Times New Roman" w:hAnsi="Times New Roman"/>
          <w:sz w:val="24"/>
          <w:szCs w:val="24"/>
        </w:rPr>
      </w:pPr>
      <w:proofErr w:type="gramStart"/>
      <w:r w:rsidRPr="007B624A">
        <w:rPr>
          <w:rFonts w:ascii="Times New Roman" w:hAnsi="Times New Roman"/>
          <w:bCs/>
          <w:sz w:val="24"/>
          <w:szCs w:val="24"/>
        </w:rPr>
        <w:t>отношений</w:t>
      </w:r>
      <w:proofErr w:type="gramEnd"/>
      <w:r w:rsidRPr="007B624A">
        <w:rPr>
          <w:rFonts w:ascii="Times New Roman" w:hAnsi="Times New Roman"/>
          <w:bCs/>
          <w:sz w:val="24"/>
          <w:szCs w:val="24"/>
        </w:rPr>
        <w:t xml:space="preserve"> администрации муниципального района город Нерехта и </w:t>
      </w:r>
      <w:proofErr w:type="spellStart"/>
      <w:r w:rsidRPr="007B624A">
        <w:rPr>
          <w:rFonts w:ascii="Times New Roman" w:hAnsi="Times New Roman"/>
          <w:bCs/>
          <w:sz w:val="24"/>
          <w:szCs w:val="24"/>
        </w:rPr>
        <w:t>Нерехтский</w:t>
      </w:r>
      <w:proofErr w:type="spellEnd"/>
      <w:r w:rsidRPr="007B624A">
        <w:rPr>
          <w:rFonts w:ascii="Times New Roman" w:hAnsi="Times New Roman"/>
          <w:bCs/>
          <w:sz w:val="24"/>
          <w:szCs w:val="24"/>
        </w:rPr>
        <w:t xml:space="preserve"> район Костромской области о проведении аукциона на право заключения договора аренды земельного участка</w:t>
      </w:r>
    </w:p>
    <w:p w:rsidR="00C94DD9" w:rsidRPr="007B624A" w:rsidRDefault="00C94DD9" w:rsidP="00C94DD9">
      <w:pPr>
        <w:pStyle w:val="a7"/>
        <w:jc w:val="both"/>
        <w:rPr>
          <w:rFonts w:ascii="Times New Roman" w:hAnsi="Times New Roman"/>
          <w:sz w:val="24"/>
          <w:szCs w:val="24"/>
        </w:rPr>
      </w:pP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1.Организатор аукциона.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Администрация муниципального района город Нерехта и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Костромской области</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Адрес организатора аукциона: 157800, Костромская область, г. Нерехта, ул. Победы, д. 1, тел: (49431)50012.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2.Уполномоченный орган и реквизиты решения о проведении аукциона.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Комитет экономики, земельных и имущественных отношений администрации муниципального района город Нерехта и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Костромской области.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Адрес организатора аукциона: 157800, Костромская область, г. Нерехта, ул. Победы, д. 1, тел: (49431)50012.  </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 xml:space="preserve">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Костромской области №18-р от 7 февраля 2020 года «О проведении аукциона на право заключения договора аренды земельного участка».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3.О месте, дате, времени и порядке проведения аукциона.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Аукцион проводится по </w:t>
      </w:r>
      <w:proofErr w:type="gramStart"/>
      <w:r w:rsidRPr="007B624A">
        <w:rPr>
          <w:rFonts w:ascii="Times New Roman" w:hAnsi="Times New Roman"/>
          <w:sz w:val="24"/>
          <w:szCs w:val="24"/>
        </w:rPr>
        <w:t>адресу:  Костромская</w:t>
      </w:r>
      <w:proofErr w:type="gramEnd"/>
      <w:r w:rsidRPr="007B624A">
        <w:rPr>
          <w:rFonts w:ascii="Times New Roman" w:hAnsi="Times New Roman"/>
          <w:sz w:val="24"/>
          <w:szCs w:val="24"/>
        </w:rPr>
        <w:t xml:space="preserve"> область,  г. Нерехта, ул. Победы, д. 1, малый зал 13 марта 2020 года в 10 часов 00 минут по московскому времени. Аукцион является открытым по составу участников.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Аукцион проводится в следующем порядке:</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а</w:t>
      </w:r>
      <w:proofErr w:type="gramEnd"/>
      <w:r w:rsidRPr="007B624A">
        <w:rPr>
          <w:rFonts w:ascii="Times New Roman" w:hAnsi="Times New Roman"/>
          <w:sz w:val="24"/>
          <w:szCs w:val="24"/>
        </w:rPr>
        <w:t>) аукцион ведет аукционист;</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б</w:t>
      </w:r>
      <w:proofErr w:type="gramEnd"/>
      <w:r w:rsidRPr="007B624A">
        <w:rPr>
          <w:rFonts w:ascii="Times New Roman" w:hAnsi="Times New Roman"/>
          <w:sz w:val="24"/>
          <w:szCs w:val="24"/>
        </w:rPr>
        <w:t>)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в</w:t>
      </w:r>
      <w:proofErr w:type="gramEnd"/>
      <w:r w:rsidRPr="007B624A">
        <w:rPr>
          <w:rFonts w:ascii="Times New Roman" w:hAnsi="Times New Roman"/>
          <w:sz w:val="24"/>
          <w:szCs w:val="24"/>
        </w:rPr>
        <w:t xml:space="preserve">)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w:t>
      </w:r>
      <w:r w:rsidRPr="007B624A">
        <w:rPr>
          <w:rFonts w:ascii="Times New Roman" w:hAnsi="Times New Roman"/>
          <w:sz w:val="24"/>
          <w:szCs w:val="24"/>
        </w:rPr>
        <w:lastRenderedPageBreak/>
        <w:t>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г</w:t>
      </w:r>
      <w:proofErr w:type="gramEnd"/>
      <w:r w:rsidRPr="007B624A">
        <w:rPr>
          <w:rFonts w:ascii="Times New Roman" w:hAnsi="Times New Roman"/>
          <w:sz w:val="24"/>
          <w:szCs w:val="24"/>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C94DD9" w:rsidRPr="007B624A" w:rsidRDefault="00C94DD9" w:rsidP="00C94DD9">
      <w:pPr>
        <w:pStyle w:val="a7"/>
        <w:jc w:val="both"/>
        <w:rPr>
          <w:rStyle w:val="blk"/>
          <w:rFonts w:ascii="Times New Roman" w:hAnsi="Times New Roman"/>
          <w:sz w:val="24"/>
          <w:szCs w:val="24"/>
        </w:rPr>
      </w:pPr>
      <w:proofErr w:type="gramStart"/>
      <w:r w:rsidRPr="007B624A">
        <w:rPr>
          <w:rFonts w:ascii="Times New Roman" w:hAnsi="Times New Roman"/>
          <w:sz w:val="24"/>
          <w:szCs w:val="24"/>
        </w:rPr>
        <w:t>д</w:t>
      </w:r>
      <w:proofErr w:type="gramEnd"/>
      <w:r w:rsidRPr="007B624A">
        <w:rPr>
          <w:rFonts w:ascii="Times New Roman" w:hAnsi="Times New Roman"/>
          <w:sz w:val="24"/>
          <w:szCs w:val="24"/>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94DD9" w:rsidRPr="007B624A" w:rsidRDefault="00C94DD9" w:rsidP="00C94DD9">
      <w:pPr>
        <w:pStyle w:val="a7"/>
        <w:jc w:val="both"/>
        <w:rPr>
          <w:rFonts w:ascii="Times New Roman" w:hAnsi="Times New Roman"/>
          <w:sz w:val="24"/>
          <w:szCs w:val="24"/>
        </w:rPr>
      </w:pPr>
      <w:proofErr w:type="gramStart"/>
      <w:r w:rsidRPr="007B624A">
        <w:rPr>
          <w:rStyle w:val="blk"/>
          <w:rFonts w:ascii="Times New Roman" w:hAnsi="Times New Roman"/>
          <w:sz w:val="24"/>
          <w:szCs w:val="24"/>
        </w:rPr>
        <w:t>е</w:t>
      </w:r>
      <w:proofErr w:type="gramEnd"/>
      <w:r w:rsidRPr="007B624A">
        <w:rPr>
          <w:rStyle w:val="blk"/>
          <w:rFonts w:ascii="Times New Roman" w:hAnsi="Times New Roman"/>
          <w:sz w:val="24"/>
          <w:szCs w:val="24"/>
        </w:rPr>
        <w:t xml:space="preserve">)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7B624A">
        <w:rPr>
          <w:rStyle w:val="blk"/>
          <w:rFonts w:ascii="Times New Roman" w:hAnsi="Times New Roman"/>
          <w:sz w:val="24"/>
          <w:szCs w:val="24"/>
          <w:u w:val="single"/>
        </w:rPr>
        <w:t>www.torgi.gov.ru</w:t>
      </w:r>
      <w:r w:rsidRPr="007B624A">
        <w:rPr>
          <w:rStyle w:val="blk"/>
          <w:rFonts w:ascii="Times New Roman" w:hAnsi="Times New Roman"/>
          <w:sz w:val="24"/>
          <w:szCs w:val="24"/>
        </w:rPr>
        <w:t xml:space="preserve">. </w:t>
      </w:r>
    </w:p>
    <w:p w:rsidR="00C94DD9" w:rsidRPr="007B624A" w:rsidRDefault="00C94DD9" w:rsidP="00C94DD9">
      <w:pPr>
        <w:pStyle w:val="a7"/>
        <w:jc w:val="both"/>
        <w:rPr>
          <w:rStyle w:val="blk"/>
          <w:rFonts w:ascii="Times New Roman" w:hAnsi="Times New Roman"/>
          <w:sz w:val="24"/>
          <w:szCs w:val="24"/>
        </w:rPr>
      </w:pPr>
      <w:r w:rsidRPr="007B624A">
        <w:rPr>
          <w:rFonts w:ascii="Times New Roman" w:hAnsi="Times New Roman"/>
          <w:sz w:val="24"/>
          <w:szCs w:val="24"/>
        </w:rPr>
        <w:t>Аукцион признается несостоявшимся в случаях, если:</w:t>
      </w:r>
    </w:p>
    <w:p w:rsidR="00C94DD9" w:rsidRPr="007B624A" w:rsidRDefault="00C94DD9" w:rsidP="00C94DD9">
      <w:pPr>
        <w:pStyle w:val="a7"/>
        <w:jc w:val="both"/>
        <w:rPr>
          <w:rStyle w:val="blk"/>
          <w:rFonts w:ascii="Times New Roman" w:hAnsi="Times New Roman"/>
          <w:sz w:val="24"/>
          <w:szCs w:val="24"/>
        </w:rPr>
      </w:pPr>
      <w:proofErr w:type="gramStart"/>
      <w:r w:rsidRPr="007B624A">
        <w:rPr>
          <w:rStyle w:val="blk"/>
          <w:rFonts w:ascii="Times New Roman" w:hAnsi="Times New Roman"/>
          <w:sz w:val="24"/>
          <w:szCs w:val="24"/>
        </w:rPr>
        <w:t>на</w:t>
      </w:r>
      <w:proofErr w:type="gramEnd"/>
      <w:r w:rsidRPr="007B624A">
        <w:rPr>
          <w:rStyle w:val="blk"/>
          <w:rFonts w:ascii="Times New Roman" w:hAnsi="Times New Roman"/>
          <w:sz w:val="24"/>
          <w:szCs w:val="24"/>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94DD9" w:rsidRPr="007B624A" w:rsidRDefault="00C94DD9" w:rsidP="00C94DD9">
      <w:pPr>
        <w:pStyle w:val="a7"/>
        <w:jc w:val="both"/>
        <w:rPr>
          <w:rStyle w:val="blk"/>
          <w:rFonts w:ascii="Times New Roman" w:hAnsi="Times New Roman"/>
          <w:sz w:val="24"/>
          <w:szCs w:val="24"/>
        </w:rPr>
      </w:pPr>
      <w:proofErr w:type="gramStart"/>
      <w:r w:rsidRPr="007B624A">
        <w:rPr>
          <w:rStyle w:val="blk"/>
          <w:rFonts w:ascii="Times New Roman" w:hAnsi="Times New Roman"/>
          <w:sz w:val="24"/>
          <w:szCs w:val="24"/>
        </w:rPr>
        <w:t>по</w:t>
      </w:r>
      <w:proofErr w:type="gramEnd"/>
      <w:r w:rsidRPr="007B624A">
        <w:rPr>
          <w:rStyle w:val="blk"/>
          <w:rFonts w:ascii="Times New Roman" w:hAnsi="Times New Roman"/>
          <w:sz w:val="24"/>
          <w:szCs w:val="24"/>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94DD9" w:rsidRPr="007B624A" w:rsidRDefault="00C94DD9" w:rsidP="00C94DD9">
      <w:pPr>
        <w:pStyle w:val="a7"/>
        <w:jc w:val="both"/>
        <w:rPr>
          <w:rStyle w:val="blk"/>
          <w:rFonts w:ascii="Times New Roman" w:hAnsi="Times New Roman"/>
          <w:sz w:val="24"/>
          <w:szCs w:val="24"/>
        </w:rPr>
      </w:pPr>
      <w:proofErr w:type="gramStart"/>
      <w:r w:rsidRPr="007B624A">
        <w:rPr>
          <w:rStyle w:val="blk"/>
          <w:rFonts w:ascii="Times New Roman" w:hAnsi="Times New Roman"/>
          <w:sz w:val="24"/>
          <w:szCs w:val="24"/>
        </w:rPr>
        <w:t>в</w:t>
      </w:r>
      <w:proofErr w:type="gramEnd"/>
      <w:r w:rsidRPr="007B624A">
        <w:rPr>
          <w:rStyle w:val="blk"/>
          <w:rFonts w:ascii="Times New Roman" w:hAnsi="Times New Roman"/>
          <w:sz w:val="24"/>
          <w:szCs w:val="24"/>
        </w:rPr>
        <w:t xml:space="preserve"> аукционе участвовал только один участник,</w:t>
      </w:r>
    </w:p>
    <w:p w:rsidR="00C94DD9" w:rsidRPr="007B624A" w:rsidRDefault="00C94DD9" w:rsidP="00C94DD9">
      <w:pPr>
        <w:pStyle w:val="a7"/>
        <w:jc w:val="both"/>
        <w:rPr>
          <w:rStyle w:val="blk"/>
          <w:rFonts w:ascii="Times New Roman" w:hAnsi="Times New Roman"/>
          <w:sz w:val="24"/>
          <w:szCs w:val="24"/>
        </w:rPr>
      </w:pPr>
      <w:proofErr w:type="gramStart"/>
      <w:r w:rsidRPr="007B624A">
        <w:rPr>
          <w:rStyle w:val="blk"/>
          <w:rFonts w:ascii="Times New Roman" w:hAnsi="Times New Roman"/>
          <w:sz w:val="24"/>
          <w:szCs w:val="24"/>
        </w:rPr>
        <w:t>при</w:t>
      </w:r>
      <w:proofErr w:type="gramEnd"/>
      <w:r w:rsidRPr="007B624A">
        <w:rPr>
          <w:rStyle w:val="blk"/>
          <w:rFonts w:ascii="Times New Roman" w:hAnsi="Times New Roman"/>
          <w:sz w:val="24"/>
          <w:szCs w:val="24"/>
        </w:rPr>
        <w:t xml:space="preserve"> проведении аукциона не присутствовал ни один из участников аукциона,</w:t>
      </w:r>
    </w:p>
    <w:p w:rsidR="00C94DD9" w:rsidRPr="007B624A" w:rsidRDefault="00C94DD9" w:rsidP="00C94DD9">
      <w:pPr>
        <w:pStyle w:val="a7"/>
        <w:jc w:val="both"/>
        <w:rPr>
          <w:rStyle w:val="blk"/>
          <w:rFonts w:ascii="Times New Roman" w:hAnsi="Times New Roman"/>
          <w:sz w:val="24"/>
          <w:szCs w:val="24"/>
        </w:rPr>
      </w:pPr>
      <w:proofErr w:type="gramStart"/>
      <w:r w:rsidRPr="007B624A">
        <w:rPr>
          <w:rStyle w:val="blk"/>
          <w:rFonts w:ascii="Times New Roman" w:hAnsi="Times New Roman"/>
          <w:sz w:val="24"/>
          <w:szCs w:val="24"/>
        </w:rPr>
        <w:t>после</w:t>
      </w:r>
      <w:proofErr w:type="gramEnd"/>
      <w:r w:rsidRPr="007B624A">
        <w:rPr>
          <w:rStyle w:val="blk"/>
          <w:rFonts w:ascii="Times New Roman" w:hAnsi="Times New Roman"/>
          <w:sz w:val="24"/>
          <w:szCs w:val="24"/>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94DD9" w:rsidRPr="007B624A" w:rsidRDefault="00C94DD9" w:rsidP="00C94DD9">
      <w:pPr>
        <w:pStyle w:val="a7"/>
        <w:jc w:val="both"/>
        <w:rPr>
          <w:rFonts w:ascii="Times New Roman" w:hAnsi="Times New Roman"/>
          <w:sz w:val="24"/>
          <w:szCs w:val="24"/>
        </w:rPr>
      </w:pPr>
      <w:r w:rsidRPr="007B624A">
        <w:rPr>
          <w:rStyle w:val="blk"/>
          <w:rFonts w:ascii="Times New Roman" w:hAnsi="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4.Предмет аукциона.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Земельный участок, образован из земель, государственная собственность на которые не разграничена.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Кадастровый номер: 44:13:060801:308</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Площадь: 3000 </w:t>
      </w:r>
      <w:proofErr w:type="spellStart"/>
      <w:r w:rsidRPr="007B624A">
        <w:rPr>
          <w:rFonts w:ascii="Times New Roman" w:hAnsi="Times New Roman"/>
          <w:sz w:val="24"/>
          <w:szCs w:val="24"/>
        </w:rPr>
        <w:t>кв.м</w:t>
      </w:r>
      <w:proofErr w:type="spellEnd"/>
      <w:r w:rsidRPr="007B624A">
        <w:rPr>
          <w:rFonts w:ascii="Times New Roman" w:hAnsi="Times New Roman"/>
          <w:sz w:val="24"/>
          <w:szCs w:val="24"/>
        </w:rPr>
        <w:t>.</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Местоположение: Костромская область,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с. Незнаново, земельный участок 2Б</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Категория земель – земли населенных пунктов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Права, ограничения и обременения земельного участка отсутствуют</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Вид разрешенного использования земельного участка – для индивидуального жилищного строительства</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lastRenderedPageBreak/>
        <w:t>Максимально и минимально допустимые параметры разрешенного строительства: предельное количество надземных этажей — 3 (включая мансардный этаж).</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Электроснабжение: По состоянию на 14.11.2019 возможность технологического присоединения индивидуального жилого дома в объеме максимальной мощности 5 кВт, напряжением 0,23 </w:t>
      </w:r>
      <w:proofErr w:type="spellStart"/>
      <w:r w:rsidRPr="007B624A">
        <w:rPr>
          <w:rFonts w:ascii="Times New Roman" w:hAnsi="Times New Roman"/>
          <w:sz w:val="24"/>
          <w:szCs w:val="24"/>
        </w:rPr>
        <w:t>кВ</w:t>
      </w:r>
      <w:proofErr w:type="spellEnd"/>
      <w:r w:rsidRPr="007B624A">
        <w:rPr>
          <w:rFonts w:ascii="Times New Roman" w:hAnsi="Times New Roman"/>
          <w:sz w:val="24"/>
          <w:szCs w:val="24"/>
        </w:rPr>
        <w:t xml:space="preserve"> к электрическим сетям филиала ПАО «МРСК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№18/569 «Об утверждении стандартизованных тарифных ставок, ставок за единицу максимальной мощности...» на дату подачи заявки об осуществлении технологического присоединения </w:t>
      </w:r>
      <w:proofErr w:type="spellStart"/>
      <w:r w:rsidRPr="007B624A">
        <w:rPr>
          <w:rFonts w:ascii="Times New Roman" w:hAnsi="Times New Roman"/>
          <w:sz w:val="24"/>
          <w:szCs w:val="24"/>
        </w:rPr>
        <w:t>энергопринимающих</w:t>
      </w:r>
      <w:proofErr w:type="spellEnd"/>
      <w:r w:rsidRPr="007B624A">
        <w:rPr>
          <w:rFonts w:ascii="Times New Roman" w:hAnsi="Times New Roman"/>
          <w:sz w:val="24"/>
          <w:szCs w:val="24"/>
        </w:rPr>
        <w:t xml:space="preserve"> устройств к электрическим сетям филиала ПАО «МРСК Центра» - «Костромаэнерго»;</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Газоснабжение: Максимальная нагрузка (часовой расход газа) 5 м</w:t>
      </w:r>
      <w:r w:rsidRPr="007B624A">
        <w:rPr>
          <w:rFonts w:ascii="Times New Roman" w:hAnsi="Times New Roman"/>
          <w:sz w:val="24"/>
          <w:szCs w:val="24"/>
          <w:vertAlign w:val="superscript"/>
        </w:rPr>
        <w:t>3</w:t>
      </w:r>
      <w:r w:rsidRPr="007B624A">
        <w:rPr>
          <w:rFonts w:ascii="Times New Roman" w:hAnsi="Times New Roman"/>
          <w:sz w:val="24"/>
          <w:szCs w:val="24"/>
        </w:rPr>
        <w:t>/час. Срок подключения (технологического присоединения) к сетям газораспределения объекта капитального строительства составляет не более 2 лет с даты заключения договора о подключении (технологическом присоединении) объектов капитального строительства к сети газораспределения. Срок действия технических условий до 28.02.2020 г. Предельная свободная мощность существующих сетей не более 10 м</w:t>
      </w:r>
      <w:r w:rsidRPr="007B624A">
        <w:rPr>
          <w:rFonts w:ascii="Times New Roman" w:hAnsi="Times New Roman"/>
          <w:sz w:val="24"/>
          <w:szCs w:val="24"/>
          <w:vertAlign w:val="superscript"/>
        </w:rPr>
        <w:t>3</w:t>
      </w:r>
      <w:r w:rsidRPr="007B624A">
        <w:rPr>
          <w:rFonts w:ascii="Times New Roman" w:hAnsi="Times New Roman"/>
          <w:sz w:val="24"/>
          <w:szCs w:val="24"/>
        </w:rPr>
        <w:t>/час. Размер платы за технологическое присоединение газоиспользующего оборудования к сети газораспределения АО «Газпром газораспределение Кострома»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№1314;</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Водоснабжение: выдать технические условия на водоснабжение не представляется возможным, письмо МУП «Пригородное ЖКХ» от 02.12.2019 г. №АО/36.</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 xml:space="preserve">Водоотведение: возможность центрального водоотведения отсутствует, письмо администрации Пригородного сельского поселения муниципального района город Нерехта и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Костромской области от 18.11.2019 года №978.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5.Начальная цена предмета аукциона.</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Начальный размер ежегодной арендной платы – 25500 (Двадцать пять тысяч пятьсот) рублей.</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6. Шаг аукциона.</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 xml:space="preserve">Шаг аукциона </w:t>
      </w:r>
      <w:proofErr w:type="gramStart"/>
      <w:r w:rsidRPr="007B624A">
        <w:rPr>
          <w:rFonts w:ascii="Times New Roman" w:hAnsi="Times New Roman"/>
          <w:sz w:val="24"/>
          <w:szCs w:val="24"/>
        </w:rPr>
        <w:t>—  765</w:t>
      </w:r>
      <w:proofErr w:type="gramEnd"/>
      <w:r w:rsidRPr="007B624A">
        <w:rPr>
          <w:rFonts w:ascii="Times New Roman" w:hAnsi="Times New Roman"/>
          <w:sz w:val="24"/>
          <w:szCs w:val="24"/>
        </w:rPr>
        <w:t xml:space="preserve"> (Семьсот шестьдесят пять) рублей.</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7B624A">
        <w:rPr>
          <w:rFonts w:ascii="Times New Roman" w:hAnsi="Times New Roman"/>
          <w:sz w:val="24"/>
          <w:szCs w:val="24"/>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К заявке на участие в аукционе прилагаются следующие документы:</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копии документов, удостоверяющих личность заявителя (для граждан);</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документы, подтверждающие внесение задатка.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Адрес места приёма заявок: Костромская область, г. Нерехта, ул. Победы, д. 1, каб.109.</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Дата и время начала и окончания приёма заявок — 10 февраля 2020 года по 9 марта 2020 года (включительно) с 8:00 до 17:00 часов (перерыв с 12:00 до 13:00) по московскому времени.</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Подведение итогов приема заявок и признание заявителей участниками аукциона состоится 11 марта 2020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Размер задатка — 5100 (Пять тысяч сто) рублей.</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до 9 марта 2020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Реквизиты для перечисления задатка: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Получатель: УФК по Костромской области (Комитет экономики администрации муниципального района города Нерехта и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л/с 05413004280), ИНН 4405001514, КПП 440501001, Р/счет 40302810834693000127, Банк: Отделение Кострома г. Кострома, БИК 043469001.</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Назначение платежа: задаток для участия в аукционе на право заключения договора аренды земельного участка, расположенного по адресу: Костромская область, </w:t>
      </w:r>
      <w:proofErr w:type="spellStart"/>
      <w:r w:rsidRPr="007B624A">
        <w:rPr>
          <w:rFonts w:ascii="Times New Roman" w:hAnsi="Times New Roman"/>
          <w:sz w:val="24"/>
          <w:szCs w:val="24"/>
        </w:rPr>
        <w:t>Нерехтский</w:t>
      </w:r>
      <w:proofErr w:type="spellEnd"/>
      <w:r w:rsidRPr="007B624A">
        <w:rPr>
          <w:rFonts w:ascii="Times New Roman" w:hAnsi="Times New Roman"/>
          <w:sz w:val="24"/>
          <w:szCs w:val="24"/>
        </w:rPr>
        <w:t xml:space="preserve"> район, с. Незнаново, земельный участок 2Б</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Организатор аукциона обязан возвратить внесенный заявителем задаток:</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 </w:t>
      </w:r>
      <w:proofErr w:type="gramStart"/>
      <w:r w:rsidRPr="007B624A">
        <w:rPr>
          <w:rFonts w:ascii="Times New Roman" w:hAnsi="Times New Roman"/>
          <w:sz w:val="24"/>
          <w:szCs w:val="24"/>
        </w:rPr>
        <w:t>в</w:t>
      </w:r>
      <w:proofErr w:type="gramEnd"/>
      <w:r w:rsidRPr="007B624A">
        <w:rPr>
          <w:rFonts w:ascii="Times New Roman" w:hAnsi="Times New Roman"/>
          <w:sz w:val="24"/>
          <w:szCs w:val="24"/>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 </w:t>
      </w:r>
      <w:proofErr w:type="gramStart"/>
      <w:r w:rsidRPr="007B624A">
        <w:rPr>
          <w:rFonts w:ascii="Times New Roman" w:hAnsi="Times New Roman"/>
          <w:sz w:val="24"/>
          <w:szCs w:val="24"/>
        </w:rPr>
        <w:t>в</w:t>
      </w:r>
      <w:proofErr w:type="gramEnd"/>
      <w:r w:rsidRPr="007B624A">
        <w:rPr>
          <w:rFonts w:ascii="Times New Roman" w:hAnsi="Times New Roman"/>
          <w:sz w:val="24"/>
          <w:szCs w:val="24"/>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 </w:t>
      </w:r>
      <w:proofErr w:type="gramStart"/>
      <w:r w:rsidRPr="007B624A">
        <w:rPr>
          <w:rFonts w:ascii="Times New Roman" w:hAnsi="Times New Roman"/>
          <w:sz w:val="24"/>
          <w:szCs w:val="24"/>
        </w:rPr>
        <w:t>течение</w:t>
      </w:r>
      <w:proofErr w:type="gramEnd"/>
      <w:r w:rsidRPr="007B624A">
        <w:rPr>
          <w:rFonts w:ascii="Times New Roman" w:hAnsi="Times New Roman"/>
          <w:sz w:val="24"/>
          <w:szCs w:val="24"/>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C94DD9" w:rsidRPr="007B624A" w:rsidRDefault="00C94DD9" w:rsidP="00C94DD9">
      <w:pPr>
        <w:pStyle w:val="a7"/>
        <w:jc w:val="both"/>
        <w:rPr>
          <w:rFonts w:ascii="Times New Roman" w:hAnsi="Times New Roman"/>
          <w:bCs/>
          <w:sz w:val="24"/>
          <w:szCs w:val="24"/>
        </w:rPr>
      </w:pPr>
      <w:r w:rsidRPr="007B624A">
        <w:rPr>
          <w:rFonts w:ascii="Times New Roman" w:hAnsi="Times New Roman"/>
          <w:sz w:val="24"/>
          <w:szCs w:val="24"/>
        </w:rPr>
        <w:t xml:space="preserve">Задаток, внесенный лицом, признанным победителем аукциона, </w:t>
      </w:r>
      <w:proofErr w:type="gramStart"/>
      <w:r w:rsidRPr="007B624A">
        <w:rPr>
          <w:rFonts w:ascii="Times New Roman" w:hAnsi="Times New Roman"/>
          <w:sz w:val="24"/>
          <w:szCs w:val="24"/>
        </w:rPr>
        <w:t xml:space="preserve">засчитываются </w:t>
      </w:r>
      <w:r w:rsidRPr="007B624A">
        <w:rPr>
          <w:rStyle w:val="blk"/>
          <w:rFonts w:ascii="Times New Roman" w:hAnsi="Times New Roman"/>
          <w:sz w:val="24"/>
          <w:szCs w:val="24"/>
        </w:rPr>
        <w:t xml:space="preserve"> в</w:t>
      </w:r>
      <w:proofErr w:type="gramEnd"/>
      <w:r w:rsidRPr="007B624A">
        <w:rPr>
          <w:rStyle w:val="blk"/>
          <w:rFonts w:ascii="Times New Roman" w:hAnsi="Times New Roman"/>
          <w:sz w:val="24"/>
          <w:szCs w:val="24"/>
        </w:rPr>
        <w:t xml:space="preserve"> счет оплаты ежегодной арендной платы</w:t>
      </w:r>
      <w:r w:rsidRPr="007B624A">
        <w:rPr>
          <w:rFonts w:ascii="Times New Roman" w:hAnsi="Times New Roman"/>
          <w:sz w:val="24"/>
          <w:szCs w:val="24"/>
        </w:rPr>
        <w:t xml:space="preserve"> земельного участка. Задатки, внесенные лицами, </w:t>
      </w:r>
      <w:r w:rsidRPr="007B624A">
        <w:rPr>
          <w:rFonts w:ascii="Times New Roman" w:hAnsi="Times New Roman"/>
          <w:sz w:val="24"/>
          <w:szCs w:val="24"/>
        </w:rPr>
        <w:lastRenderedPageBreak/>
        <w:t>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bCs/>
          <w:sz w:val="24"/>
          <w:szCs w:val="24"/>
        </w:rPr>
        <w:t>Срок аренды земельного участка: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Срок аренды земельного участка 20 лет.</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Осмотр земельного участка осуществляется заявителями самостоятельно по месту его нахождения.</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C94DD9" w:rsidRPr="007B624A" w:rsidRDefault="00C94DD9" w:rsidP="00C94DD9">
      <w:pPr>
        <w:pStyle w:val="a7"/>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0"/>
      </w:tblGrid>
      <w:tr w:rsidR="00C94DD9" w:rsidRPr="007B624A" w:rsidTr="00585112">
        <w:tc>
          <w:tcPr>
            <w:tcW w:w="4830" w:type="dxa"/>
            <w:shd w:val="clear" w:color="auto" w:fill="auto"/>
          </w:tcPr>
          <w:p w:rsidR="00C94DD9" w:rsidRPr="007B624A" w:rsidRDefault="00C94DD9" w:rsidP="00585112">
            <w:pPr>
              <w:pStyle w:val="a7"/>
              <w:jc w:val="both"/>
              <w:rPr>
                <w:rFonts w:ascii="Times New Roman" w:hAnsi="Times New Roman"/>
                <w:sz w:val="24"/>
                <w:szCs w:val="24"/>
              </w:rPr>
            </w:pPr>
            <w:r w:rsidRPr="007B624A">
              <w:rPr>
                <w:rFonts w:ascii="Times New Roman" w:eastAsia="Times New Roman" w:hAnsi="Times New Roman"/>
                <w:sz w:val="24"/>
                <w:szCs w:val="24"/>
              </w:rPr>
              <w:t xml:space="preserve">В комитет экономики, земельных и имущественных отношений администрации муниципального района </w:t>
            </w:r>
            <w:proofErr w:type="gramStart"/>
            <w:r w:rsidRPr="007B624A">
              <w:rPr>
                <w:rFonts w:ascii="Times New Roman" w:eastAsia="Times New Roman" w:hAnsi="Times New Roman"/>
                <w:sz w:val="24"/>
                <w:szCs w:val="24"/>
              </w:rPr>
              <w:t>город  Нерехта</w:t>
            </w:r>
            <w:proofErr w:type="gramEnd"/>
            <w:r w:rsidRPr="007B624A">
              <w:rPr>
                <w:rFonts w:ascii="Times New Roman" w:eastAsia="Times New Roman" w:hAnsi="Times New Roman"/>
                <w:sz w:val="24"/>
                <w:szCs w:val="24"/>
              </w:rPr>
              <w:t xml:space="preserve"> и </w:t>
            </w:r>
            <w:proofErr w:type="spellStart"/>
            <w:r w:rsidRPr="007B624A">
              <w:rPr>
                <w:rFonts w:ascii="Times New Roman" w:eastAsia="Times New Roman" w:hAnsi="Times New Roman"/>
                <w:sz w:val="24"/>
                <w:szCs w:val="24"/>
              </w:rPr>
              <w:t>Нерехтский</w:t>
            </w:r>
            <w:proofErr w:type="spellEnd"/>
            <w:r w:rsidRPr="007B624A">
              <w:rPr>
                <w:rFonts w:ascii="Times New Roman" w:eastAsia="Times New Roman" w:hAnsi="Times New Roman"/>
                <w:sz w:val="24"/>
                <w:szCs w:val="24"/>
              </w:rPr>
              <w:t xml:space="preserve"> района </w:t>
            </w:r>
          </w:p>
        </w:tc>
      </w:tr>
    </w:tbl>
    <w:p w:rsidR="00C94DD9" w:rsidRPr="007B624A" w:rsidRDefault="00C94DD9" w:rsidP="00C94DD9">
      <w:pPr>
        <w:pStyle w:val="a7"/>
        <w:jc w:val="both"/>
        <w:rPr>
          <w:rFonts w:ascii="Times New Roman" w:hAnsi="Times New Roman"/>
          <w:sz w:val="24"/>
          <w:szCs w:val="24"/>
        </w:rPr>
      </w:pPr>
    </w:p>
    <w:p w:rsidR="00C94DD9" w:rsidRPr="007B624A" w:rsidRDefault="00C94DD9" w:rsidP="00C94DD9">
      <w:pPr>
        <w:pStyle w:val="a7"/>
        <w:jc w:val="center"/>
        <w:rPr>
          <w:rFonts w:ascii="Times New Roman" w:hAnsi="Times New Roman"/>
          <w:sz w:val="24"/>
          <w:szCs w:val="24"/>
        </w:rPr>
      </w:pPr>
      <w:r w:rsidRPr="007B624A">
        <w:rPr>
          <w:rFonts w:ascii="Times New Roman" w:hAnsi="Times New Roman"/>
          <w:sz w:val="24"/>
          <w:szCs w:val="24"/>
        </w:rPr>
        <w:t>ЗАЯВКА</w:t>
      </w:r>
    </w:p>
    <w:p w:rsidR="00C94DD9" w:rsidRPr="007B624A" w:rsidRDefault="00C94DD9" w:rsidP="00C94DD9">
      <w:pPr>
        <w:pStyle w:val="a7"/>
        <w:jc w:val="center"/>
        <w:rPr>
          <w:rFonts w:ascii="Times New Roman" w:hAnsi="Times New Roman"/>
          <w:sz w:val="24"/>
          <w:szCs w:val="24"/>
        </w:rPr>
      </w:pPr>
      <w:proofErr w:type="gramStart"/>
      <w:r w:rsidRPr="007B624A">
        <w:rPr>
          <w:rFonts w:ascii="Times New Roman" w:hAnsi="Times New Roman"/>
          <w:sz w:val="24"/>
          <w:szCs w:val="24"/>
        </w:rPr>
        <w:t>на</w:t>
      </w:r>
      <w:proofErr w:type="gramEnd"/>
      <w:r w:rsidRPr="007B624A">
        <w:rPr>
          <w:rFonts w:ascii="Times New Roman" w:hAnsi="Times New Roman"/>
          <w:sz w:val="24"/>
          <w:szCs w:val="24"/>
        </w:rPr>
        <w:t xml:space="preserve"> участие в аукционе </w:t>
      </w:r>
      <w:r w:rsidRPr="007B624A">
        <w:rPr>
          <w:rFonts w:ascii="Times New Roman" w:hAnsi="Times New Roman"/>
          <w:bCs/>
          <w:sz w:val="24"/>
          <w:szCs w:val="24"/>
        </w:rPr>
        <w:t>на право заключения договора аренды</w:t>
      </w:r>
      <w:r w:rsidRPr="007B624A">
        <w:rPr>
          <w:rFonts w:ascii="Times New Roman" w:hAnsi="Times New Roman"/>
          <w:sz w:val="24"/>
          <w:szCs w:val="24"/>
        </w:rPr>
        <w:t xml:space="preserve"> земельного участка</w:t>
      </w:r>
    </w:p>
    <w:p w:rsidR="00C94DD9" w:rsidRPr="007B624A" w:rsidRDefault="00C94DD9" w:rsidP="00C94DD9">
      <w:pPr>
        <w:pStyle w:val="a7"/>
        <w:jc w:val="both"/>
        <w:rPr>
          <w:rFonts w:ascii="Times New Roman" w:hAnsi="Times New Roman"/>
          <w:sz w:val="24"/>
          <w:szCs w:val="24"/>
        </w:rPr>
      </w:pP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«_____» ______________ 20___г.                         </w:t>
      </w:r>
      <w:r>
        <w:rPr>
          <w:rFonts w:ascii="Times New Roman" w:hAnsi="Times New Roman"/>
          <w:sz w:val="24"/>
          <w:szCs w:val="24"/>
        </w:rPr>
        <w:t xml:space="preserve">                    </w:t>
      </w:r>
      <w:r w:rsidRPr="007B624A">
        <w:rPr>
          <w:rFonts w:ascii="Times New Roman" w:hAnsi="Times New Roman"/>
          <w:sz w:val="24"/>
          <w:szCs w:val="24"/>
        </w:rPr>
        <w:t>Костромская обл. г. Нерехта</w:t>
      </w:r>
    </w:p>
    <w:p w:rsidR="00C94DD9" w:rsidRPr="007B624A" w:rsidRDefault="00C94DD9" w:rsidP="00C94DD9">
      <w:pPr>
        <w:pStyle w:val="a7"/>
        <w:jc w:val="both"/>
        <w:rPr>
          <w:rFonts w:ascii="Times New Roman" w:hAnsi="Times New Roman"/>
          <w:sz w:val="24"/>
          <w:szCs w:val="24"/>
        </w:rPr>
      </w:pP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Заявитель__________________________________________</w:t>
      </w:r>
      <w:r>
        <w:rPr>
          <w:rFonts w:ascii="Times New Roman" w:hAnsi="Times New Roman"/>
          <w:sz w:val="24"/>
          <w:szCs w:val="24"/>
        </w:rPr>
        <w:t>___________________________</w:t>
      </w:r>
    </w:p>
    <w:p w:rsidR="00C94DD9" w:rsidRPr="007B624A" w:rsidRDefault="00C94DD9" w:rsidP="00C94DD9">
      <w:pPr>
        <w:pStyle w:val="a7"/>
        <w:jc w:val="both"/>
        <w:rPr>
          <w:rFonts w:ascii="Times New Roman" w:hAnsi="Times New Roman"/>
          <w:i/>
          <w:sz w:val="24"/>
          <w:szCs w:val="24"/>
        </w:rPr>
      </w:pPr>
      <w:r w:rsidRPr="007B624A">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C94DD9" w:rsidRPr="007B624A" w:rsidRDefault="00C94DD9" w:rsidP="00C94DD9">
      <w:pPr>
        <w:pStyle w:val="a7"/>
        <w:jc w:val="both"/>
        <w:rPr>
          <w:rFonts w:ascii="Times New Roman" w:hAnsi="Times New Roman"/>
          <w:i/>
          <w:sz w:val="24"/>
          <w:szCs w:val="24"/>
        </w:rPr>
      </w:pPr>
      <w:r w:rsidRPr="007B624A">
        <w:rPr>
          <w:rFonts w:ascii="Times New Roman" w:hAnsi="Times New Roman"/>
          <w:i/>
          <w:sz w:val="24"/>
          <w:szCs w:val="24"/>
        </w:rPr>
        <w:t>(</w:t>
      </w:r>
      <w:proofErr w:type="gramStart"/>
      <w:r w:rsidRPr="007B624A">
        <w:rPr>
          <w:rFonts w:ascii="Times New Roman" w:hAnsi="Times New Roman"/>
          <w:i/>
          <w:sz w:val="24"/>
          <w:szCs w:val="24"/>
        </w:rPr>
        <w:t>полное</w:t>
      </w:r>
      <w:proofErr w:type="gramEnd"/>
      <w:r w:rsidRPr="007B624A">
        <w:rPr>
          <w:rFonts w:ascii="Times New Roman" w:hAnsi="Times New Roman"/>
          <w:i/>
          <w:sz w:val="24"/>
          <w:szCs w:val="24"/>
        </w:rPr>
        <w:t xml:space="preserve"> наименование юридического лица, подающего заявку;</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i/>
          <w:sz w:val="24"/>
          <w:szCs w:val="24"/>
        </w:rPr>
        <w:t>фамилия</w:t>
      </w:r>
      <w:proofErr w:type="gramEnd"/>
      <w:r w:rsidRPr="007B624A">
        <w:rPr>
          <w:rFonts w:ascii="Times New Roman" w:hAnsi="Times New Roman"/>
          <w:i/>
          <w:sz w:val="24"/>
          <w:szCs w:val="24"/>
        </w:rPr>
        <w:t>, имя, отчество, паспортные данные физического лица, подающего заявку)</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в</w:t>
      </w:r>
      <w:proofErr w:type="gramEnd"/>
      <w:r w:rsidRPr="007B624A">
        <w:rPr>
          <w:rFonts w:ascii="Times New Roman" w:hAnsi="Times New Roman"/>
          <w:sz w:val="24"/>
          <w:szCs w:val="24"/>
        </w:rPr>
        <w:t xml:space="preserve"> лице ______________________________________________________________________, действующего на основании _________________________________________________________,</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именуемый</w:t>
      </w:r>
      <w:proofErr w:type="gramEnd"/>
      <w:r w:rsidRPr="007B624A">
        <w:rPr>
          <w:rFonts w:ascii="Times New Roman" w:hAnsi="Times New Roman"/>
          <w:sz w:val="24"/>
          <w:szCs w:val="24"/>
        </w:rPr>
        <w:t xml:space="preserve"> далее – Претендент, ознакомившись с извещением о проведении</w:t>
      </w:r>
      <w:r w:rsidRPr="007B624A">
        <w:rPr>
          <w:rFonts w:ascii="Times New Roman" w:hAnsi="Times New Roman"/>
          <w:i/>
          <w:sz w:val="24"/>
          <w:szCs w:val="24"/>
        </w:rPr>
        <w:t xml:space="preserve"> </w:t>
      </w:r>
      <w:r w:rsidRPr="007B624A">
        <w:rPr>
          <w:rFonts w:ascii="Times New Roman" w:hAnsi="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на право заключения договора аренды земельного участка, расположенного по </w:t>
      </w:r>
      <w:proofErr w:type="gramStart"/>
      <w:r w:rsidRPr="007B624A">
        <w:rPr>
          <w:rFonts w:ascii="Times New Roman" w:hAnsi="Times New Roman"/>
          <w:sz w:val="24"/>
          <w:szCs w:val="24"/>
        </w:rPr>
        <w:t>адресу:_</w:t>
      </w:r>
      <w:proofErr w:type="gramEnd"/>
      <w:r w:rsidRPr="007B624A">
        <w:rPr>
          <w:rFonts w:ascii="Times New Roman" w:hAnsi="Times New Roman"/>
          <w:sz w:val="24"/>
          <w:szCs w:val="24"/>
        </w:rPr>
        <w:t>__________________________________ ________________________________________________________</w:t>
      </w:r>
      <w:r>
        <w:rPr>
          <w:rFonts w:ascii="Times New Roman" w:hAnsi="Times New Roman"/>
          <w:sz w:val="24"/>
          <w:szCs w:val="24"/>
        </w:rPr>
        <w:t>_____________________</w:t>
      </w:r>
      <w:r w:rsidRPr="007B624A">
        <w:rPr>
          <w:rFonts w:ascii="Times New Roman" w:hAnsi="Times New Roman"/>
          <w:sz w:val="24"/>
          <w:szCs w:val="24"/>
        </w:rPr>
        <w:t xml:space="preserve">     </w:t>
      </w:r>
      <w:r w:rsidRPr="007B624A">
        <w:rPr>
          <w:rFonts w:ascii="Times New Roman" w:hAnsi="Times New Roman"/>
          <w:i/>
          <w:spacing w:val="-6"/>
          <w:sz w:val="24"/>
          <w:szCs w:val="24"/>
        </w:rPr>
        <w:t xml:space="preserve">                      </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с</w:t>
      </w:r>
      <w:proofErr w:type="gramEnd"/>
      <w:r w:rsidRPr="007B624A">
        <w:rPr>
          <w:rFonts w:ascii="Times New Roman" w:hAnsi="Times New Roman"/>
          <w:sz w:val="24"/>
          <w:szCs w:val="24"/>
        </w:rPr>
        <w:t xml:space="preserve"> кадастровым номером __________________________________, площадью_______ </w:t>
      </w:r>
      <w:proofErr w:type="spellStart"/>
      <w:r w:rsidRPr="007B624A">
        <w:rPr>
          <w:rFonts w:ascii="Times New Roman" w:hAnsi="Times New Roman"/>
          <w:sz w:val="24"/>
          <w:szCs w:val="24"/>
        </w:rPr>
        <w:t>кв.м</w:t>
      </w:r>
      <w:proofErr w:type="spellEnd"/>
      <w:r w:rsidRPr="007B624A">
        <w:rPr>
          <w:rFonts w:ascii="Times New Roman" w:hAnsi="Times New Roman"/>
          <w:sz w:val="24"/>
          <w:szCs w:val="24"/>
        </w:rPr>
        <w:t>., категория земель _____________________________________________________________ разрешенное использование земельного участка ________________________________________</w:t>
      </w:r>
    </w:p>
    <w:p w:rsidR="00C94DD9" w:rsidRPr="007B624A" w:rsidRDefault="00C94DD9" w:rsidP="00C94DD9">
      <w:pPr>
        <w:pStyle w:val="a7"/>
        <w:jc w:val="both"/>
        <w:rPr>
          <w:rFonts w:ascii="Times New Roman" w:hAnsi="Times New Roman"/>
          <w:sz w:val="24"/>
          <w:szCs w:val="24"/>
        </w:rPr>
      </w:pPr>
      <w:proofErr w:type="gramStart"/>
      <w:r w:rsidRPr="007B624A">
        <w:rPr>
          <w:rFonts w:ascii="Times New Roman" w:hAnsi="Times New Roman"/>
          <w:sz w:val="24"/>
          <w:szCs w:val="24"/>
        </w:rPr>
        <w:t>просит</w:t>
      </w:r>
      <w:proofErr w:type="gramEnd"/>
      <w:r w:rsidRPr="007B624A">
        <w:rPr>
          <w:rFonts w:ascii="Times New Roman" w:hAnsi="Times New Roman"/>
          <w:sz w:val="24"/>
          <w:szCs w:val="24"/>
        </w:rPr>
        <w:t xml:space="preserve"> допустить к участию в аукционе и обязуется:</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2. В случае признания победителем аукциона: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подписать протокол о результатах аукциона;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заключить договор аренды земельного участка;</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о последствиях уклонения от заключения договора аренды земельного участка ознакомлен.</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Юридический (почтовый) адрес Претендента________________________________ __________________________________________________________________________________</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Идентификационный номер Претендента (ИНН) __________________________________</w:t>
      </w:r>
    </w:p>
    <w:p w:rsidR="00C94DD9" w:rsidRPr="007B624A" w:rsidRDefault="00C94DD9" w:rsidP="00C94DD9">
      <w:pPr>
        <w:pStyle w:val="a7"/>
        <w:jc w:val="both"/>
        <w:rPr>
          <w:rFonts w:ascii="Times New Roman" w:hAnsi="Times New Roman"/>
          <w:sz w:val="24"/>
          <w:szCs w:val="24"/>
        </w:rPr>
      </w:pPr>
      <w:r w:rsidRPr="007B624A">
        <w:rPr>
          <w:rFonts w:ascii="Times New Roman" w:hAnsi="Times New Roman"/>
          <w:sz w:val="24"/>
          <w:szCs w:val="24"/>
        </w:rPr>
        <w:t xml:space="preserve">Банковские реквизиты Претендента, /платежные реквизиты гражданина, счет в банке, на который перечисляется сумма возвращаемого задатка______________________ </w:t>
      </w:r>
      <w:r w:rsidRPr="007B624A">
        <w:rPr>
          <w:rFonts w:ascii="Times New Roman" w:hAnsi="Times New Roman"/>
          <w:sz w:val="24"/>
          <w:szCs w:val="24"/>
        </w:rPr>
        <w:lastRenderedPageBreak/>
        <w:t>_______________________________________________________________________________________________________________________________________________________</w:t>
      </w:r>
      <w:r>
        <w:rPr>
          <w:rFonts w:ascii="Times New Roman" w:hAnsi="Times New Roman"/>
          <w:sz w:val="24"/>
          <w:szCs w:val="24"/>
        </w:rPr>
        <w:t>__</w:t>
      </w:r>
    </w:p>
    <w:p w:rsidR="00C94DD9" w:rsidRPr="007B624A" w:rsidRDefault="00C94DD9" w:rsidP="00C94DD9">
      <w:pPr>
        <w:pStyle w:val="a7"/>
        <w:jc w:val="both"/>
        <w:rPr>
          <w:rFonts w:ascii="Times New Roman" w:hAnsi="Times New Roman"/>
          <w:sz w:val="24"/>
          <w:szCs w:val="24"/>
        </w:rPr>
      </w:pPr>
    </w:p>
    <w:tbl>
      <w:tblPr>
        <w:tblW w:w="9890" w:type="dxa"/>
        <w:tblInd w:w="55" w:type="dxa"/>
        <w:tblLayout w:type="fixed"/>
        <w:tblCellMar>
          <w:top w:w="55" w:type="dxa"/>
          <w:left w:w="55" w:type="dxa"/>
          <w:bottom w:w="55" w:type="dxa"/>
          <w:right w:w="55" w:type="dxa"/>
        </w:tblCellMar>
        <w:tblLook w:val="0000" w:firstRow="0" w:lastRow="0" w:firstColumn="0" w:lastColumn="0" w:noHBand="0" w:noVBand="0"/>
      </w:tblPr>
      <w:tblGrid>
        <w:gridCol w:w="4944"/>
        <w:gridCol w:w="4946"/>
      </w:tblGrid>
      <w:tr w:rsidR="00C94DD9" w:rsidRPr="007B624A" w:rsidTr="00BF4588">
        <w:tc>
          <w:tcPr>
            <w:tcW w:w="4944" w:type="dxa"/>
            <w:shd w:val="clear" w:color="auto" w:fill="auto"/>
          </w:tcPr>
          <w:p w:rsidR="00C94DD9" w:rsidRPr="007B624A" w:rsidRDefault="00C94DD9" w:rsidP="00585112">
            <w:pPr>
              <w:pStyle w:val="a7"/>
              <w:jc w:val="both"/>
              <w:rPr>
                <w:rFonts w:ascii="Times New Roman" w:hAnsi="Times New Roman"/>
                <w:sz w:val="24"/>
                <w:szCs w:val="24"/>
              </w:rPr>
            </w:pPr>
          </w:p>
          <w:p w:rsidR="00C94DD9" w:rsidRPr="007B624A" w:rsidRDefault="00C94DD9" w:rsidP="00585112">
            <w:pPr>
              <w:pStyle w:val="a7"/>
              <w:jc w:val="both"/>
              <w:rPr>
                <w:rFonts w:ascii="Times New Roman" w:hAnsi="Times New Roman"/>
                <w:sz w:val="24"/>
                <w:szCs w:val="24"/>
              </w:rPr>
            </w:pPr>
          </w:p>
          <w:p w:rsidR="00C94DD9" w:rsidRPr="007B624A" w:rsidRDefault="00C94DD9" w:rsidP="00585112">
            <w:pPr>
              <w:pStyle w:val="a7"/>
              <w:jc w:val="both"/>
              <w:rPr>
                <w:rFonts w:ascii="Times New Roman" w:hAnsi="Times New Roman"/>
                <w:sz w:val="24"/>
                <w:szCs w:val="24"/>
              </w:rPr>
            </w:pPr>
            <w:r w:rsidRPr="007B624A">
              <w:rPr>
                <w:rFonts w:ascii="Times New Roman" w:hAnsi="Times New Roman"/>
                <w:sz w:val="24"/>
                <w:szCs w:val="24"/>
              </w:rPr>
              <w:t>_____________________________________</w:t>
            </w:r>
          </w:p>
          <w:p w:rsidR="00C94DD9" w:rsidRPr="007B624A" w:rsidRDefault="00C94DD9" w:rsidP="00585112">
            <w:pPr>
              <w:pStyle w:val="a7"/>
              <w:jc w:val="both"/>
              <w:rPr>
                <w:rFonts w:ascii="Times New Roman" w:hAnsi="Times New Roman"/>
                <w:sz w:val="24"/>
                <w:szCs w:val="24"/>
              </w:rPr>
            </w:pPr>
          </w:p>
          <w:p w:rsidR="00C94DD9" w:rsidRPr="007B624A" w:rsidRDefault="00C94DD9" w:rsidP="00585112">
            <w:pPr>
              <w:pStyle w:val="a7"/>
              <w:jc w:val="both"/>
              <w:rPr>
                <w:rFonts w:ascii="Times New Roman" w:hAnsi="Times New Roman"/>
                <w:sz w:val="24"/>
                <w:szCs w:val="24"/>
              </w:rPr>
            </w:pPr>
            <w:r w:rsidRPr="007B624A">
              <w:rPr>
                <w:rFonts w:ascii="Times New Roman" w:hAnsi="Times New Roman"/>
                <w:sz w:val="24"/>
                <w:szCs w:val="24"/>
              </w:rPr>
              <w:t>_________________/____________________</w:t>
            </w:r>
          </w:p>
          <w:p w:rsidR="00C94DD9" w:rsidRPr="007B624A" w:rsidRDefault="00C94DD9" w:rsidP="00585112">
            <w:pPr>
              <w:pStyle w:val="a7"/>
              <w:jc w:val="both"/>
              <w:rPr>
                <w:rFonts w:ascii="Times New Roman" w:hAnsi="Times New Roman"/>
                <w:i/>
                <w:iCs/>
                <w:sz w:val="24"/>
                <w:szCs w:val="24"/>
              </w:rPr>
            </w:pPr>
            <w:r w:rsidRPr="007B624A">
              <w:rPr>
                <w:rFonts w:ascii="Times New Roman" w:hAnsi="Times New Roman"/>
                <w:sz w:val="24"/>
                <w:szCs w:val="24"/>
              </w:rPr>
              <w:t xml:space="preserve">  </w:t>
            </w:r>
            <w:r w:rsidRPr="007B624A">
              <w:rPr>
                <w:rFonts w:ascii="Times New Roman" w:hAnsi="Times New Roman"/>
                <w:i/>
                <w:iCs/>
                <w:sz w:val="24"/>
                <w:szCs w:val="24"/>
              </w:rPr>
              <w:t xml:space="preserve">                        Дата, подпись Заявителя </w:t>
            </w:r>
          </w:p>
          <w:p w:rsidR="00C94DD9" w:rsidRPr="007B624A" w:rsidRDefault="00C94DD9" w:rsidP="00585112">
            <w:pPr>
              <w:pStyle w:val="a7"/>
              <w:jc w:val="both"/>
              <w:rPr>
                <w:rFonts w:ascii="Times New Roman" w:hAnsi="Times New Roman"/>
                <w:sz w:val="24"/>
                <w:szCs w:val="24"/>
              </w:rPr>
            </w:pPr>
            <w:r w:rsidRPr="007B624A">
              <w:rPr>
                <w:rFonts w:ascii="Times New Roman" w:hAnsi="Times New Roman"/>
                <w:i/>
                <w:iCs/>
                <w:sz w:val="24"/>
                <w:szCs w:val="24"/>
              </w:rPr>
              <w:t xml:space="preserve">              (</w:t>
            </w:r>
            <w:proofErr w:type="gramStart"/>
            <w:r w:rsidRPr="007B624A">
              <w:rPr>
                <w:rFonts w:ascii="Times New Roman" w:hAnsi="Times New Roman"/>
                <w:i/>
                <w:iCs/>
                <w:sz w:val="24"/>
                <w:szCs w:val="24"/>
              </w:rPr>
              <w:t>его</w:t>
            </w:r>
            <w:proofErr w:type="gramEnd"/>
            <w:r w:rsidRPr="007B624A">
              <w:rPr>
                <w:rFonts w:ascii="Times New Roman" w:hAnsi="Times New Roman"/>
                <w:i/>
                <w:iCs/>
                <w:sz w:val="24"/>
                <w:szCs w:val="24"/>
              </w:rPr>
              <w:t xml:space="preserve"> полномочного представителя)  </w:t>
            </w:r>
          </w:p>
        </w:tc>
        <w:tc>
          <w:tcPr>
            <w:tcW w:w="4946" w:type="dxa"/>
            <w:shd w:val="clear" w:color="auto" w:fill="auto"/>
          </w:tcPr>
          <w:p w:rsidR="00C94DD9" w:rsidRPr="007B624A" w:rsidRDefault="00C94DD9" w:rsidP="00585112">
            <w:pPr>
              <w:pStyle w:val="a7"/>
              <w:jc w:val="both"/>
              <w:rPr>
                <w:rFonts w:ascii="Times New Roman" w:hAnsi="Times New Roman"/>
                <w:sz w:val="24"/>
                <w:szCs w:val="24"/>
              </w:rPr>
            </w:pPr>
            <w:r w:rsidRPr="007B624A">
              <w:rPr>
                <w:rFonts w:ascii="Times New Roman" w:hAnsi="Times New Roman"/>
                <w:sz w:val="24"/>
                <w:szCs w:val="24"/>
              </w:rPr>
              <w:t xml:space="preserve">Отметка о принятии заявки организатором аукциона ____ час. ___ мин. </w:t>
            </w:r>
          </w:p>
          <w:p w:rsidR="00C94DD9" w:rsidRPr="007B624A" w:rsidRDefault="00C94DD9" w:rsidP="00585112">
            <w:pPr>
              <w:pStyle w:val="a7"/>
              <w:jc w:val="both"/>
              <w:rPr>
                <w:rFonts w:ascii="Times New Roman" w:hAnsi="Times New Roman"/>
                <w:sz w:val="24"/>
                <w:szCs w:val="24"/>
              </w:rPr>
            </w:pPr>
            <w:r w:rsidRPr="007B624A">
              <w:rPr>
                <w:rFonts w:ascii="Times New Roman" w:hAnsi="Times New Roman"/>
                <w:sz w:val="24"/>
                <w:szCs w:val="24"/>
              </w:rPr>
              <w:t>№ ____ «_____» ________ 20   г.</w:t>
            </w:r>
          </w:p>
          <w:p w:rsidR="00C94DD9" w:rsidRPr="007B624A" w:rsidRDefault="00C94DD9" w:rsidP="00585112">
            <w:pPr>
              <w:pStyle w:val="a7"/>
              <w:jc w:val="both"/>
              <w:rPr>
                <w:rFonts w:ascii="Times New Roman" w:hAnsi="Times New Roman"/>
                <w:sz w:val="24"/>
                <w:szCs w:val="24"/>
              </w:rPr>
            </w:pPr>
            <w:r w:rsidRPr="007B624A">
              <w:rPr>
                <w:rFonts w:ascii="Times New Roman" w:hAnsi="Times New Roman"/>
                <w:sz w:val="24"/>
                <w:szCs w:val="24"/>
              </w:rPr>
              <w:t xml:space="preserve">                                                                                                                                                </w:t>
            </w:r>
          </w:p>
          <w:p w:rsidR="00C94DD9" w:rsidRPr="007B624A" w:rsidRDefault="00C94DD9" w:rsidP="00585112">
            <w:pPr>
              <w:pStyle w:val="a7"/>
              <w:jc w:val="both"/>
              <w:rPr>
                <w:rFonts w:ascii="Times New Roman" w:hAnsi="Times New Roman"/>
                <w:i/>
                <w:sz w:val="24"/>
                <w:szCs w:val="24"/>
              </w:rPr>
            </w:pPr>
            <w:r w:rsidRPr="007B624A">
              <w:rPr>
                <w:rFonts w:ascii="Times New Roman" w:hAnsi="Times New Roman"/>
                <w:sz w:val="24"/>
                <w:szCs w:val="24"/>
              </w:rPr>
              <w:t>М.П.____________/__________________</w:t>
            </w:r>
          </w:p>
          <w:p w:rsidR="00C94DD9" w:rsidRPr="007B624A" w:rsidRDefault="00C94DD9" w:rsidP="00585112">
            <w:pPr>
              <w:pStyle w:val="a7"/>
              <w:jc w:val="both"/>
              <w:rPr>
                <w:rFonts w:ascii="Times New Roman" w:hAnsi="Times New Roman"/>
                <w:sz w:val="24"/>
                <w:szCs w:val="24"/>
              </w:rPr>
            </w:pPr>
            <w:r w:rsidRPr="007B624A">
              <w:rPr>
                <w:rFonts w:ascii="Times New Roman" w:hAnsi="Times New Roman"/>
                <w:i/>
                <w:sz w:val="24"/>
                <w:szCs w:val="24"/>
              </w:rPr>
              <w:t xml:space="preserve">           (</w:t>
            </w:r>
            <w:proofErr w:type="gramStart"/>
            <w:r w:rsidRPr="007B624A">
              <w:rPr>
                <w:rFonts w:ascii="Times New Roman" w:hAnsi="Times New Roman"/>
                <w:i/>
                <w:sz w:val="24"/>
                <w:szCs w:val="24"/>
              </w:rPr>
              <w:t>подпись</w:t>
            </w:r>
            <w:proofErr w:type="gramEnd"/>
            <w:r w:rsidRPr="007B624A">
              <w:rPr>
                <w:rFonts w:ascii="Times New Roman" w:hAnsi="Times New Roman"/>
                <w:i/>
                <w:sz w:val="24"/>
                <w:szCs w:val="24"/>
              </w:rPr>
              <w:t xml:space="preserve"> уполномоченного лица)</w:t>
            </w:r>
          </w:p>
        </w:tc>
      </w:tr>
    </w:tbl>
    <w:p w:rsidR="00BF4588" w:rsidRDefault="00BF4588" w:rsidP="00BF4588">
      <w:pPr>
        <w:spacing w:after="0"/>
        <w:jc w:val="center"/>
        <w:rPr>
          <w:rFonts w:ascii="Times New Roman" w:hAnsi="Times New Roman" w:cs="Times New Roman"/>
          <w:b/>
          <w:caps/>
        </w:rPr>
      </w:pPr>
    </w:p>
    <w:p w:rsidR="00BF4588" w:rsidRDefault="00BF4588" w:rsidP="00BF4588">
      <w:pPr>
        <w:spacing w:after="0"/>
        <w:jc w:val="center"/>
        <w:rPr>
          <w:rFonts w:ascii="Times New Roman" w:hAnsi="Times New Roman" w:cs="Times New Roman"/>
          <w:b/>
          <w:caps/>
        </w:rPr>
      </w:pPr>
      <w:r>
        <w:rPr>
          <w:rFonts w:ascii="Times New Roman" w:hAnsi="Times New Roman" w:cs="Times New Roman"/>
          <w:b/>
          <w:caps/>
        </w:rPr>
        <w:t>Администрация Пригородного сельского поселения</w:t>
      </w:r>
    </w:p>
    <w:p w:rsidR="00BF4588" w:rsidRDefault="00BF4588" w:rsidP="00BF4588">
      <w:pPr>
        <w:spacing w:after="0"/>
        <w:jc w:val="center"/>
        <w:rPr>
          <w:rFonts w:ascii="Times New Roman" w:hAnsi="Times New Roman" w:cs="Times New Roman"/>
          <w:b/>
          <w:caps/>
        </w:rPr>
      </w:pPr>
      <w:r>
        <w:rPr>
          <w:rFonts w:ascii="Times New Roman" w:hAnsi="Times New Roman" w:cs="Times New Roman"/>
          <w:b/>
          <w:caps/>
        </w:rPr>
        <w:t>муниципального района город Нерехта и Нерехтский район</w:t>
      </w:r>
    </w:p>
    <w:p w:rsidR="00BF4588" w:rsidRDefault="00BF4588" w:rsidP="00BF4588">
      <w:pPr>
        <w:jc w:val="center"/>
        <w:rPr>
          <w:rFonts w:ascii="Times New Roman" w:hAnsi="Times New Roman" w:cs="Times New Roman"/>
          <w:b/>
          <w:caps/>
        </w:rPr>
      </w:pPr>
      <w:r>
        <w:rPr>
          <w:rFonts w:ascii="Times New Roman" w:hAnsi="Times New Roman" w:cs="Times New Roman"/>
          <w:b/>
          <w:caps/>
        </w:rPr>
        <w:t>Костромской области</w:t>
      </w:r>
    </w:p>
    <w:p w:rsidR="00C94DD9" w:rsidRPr="000B58E4" w:rsidRDefault="00C94DD9" w:rsidP="000B58E4">
      <w:pPr>
        <w:jc w:val="center"/>
        <w:rPr>
          <w:rFonts w:ascii="Times New Roman" w:hAnsi="Times New Roman" w:cs="Times New Roman"/>
          <w:b/>
          <w:caps/>
        </w:rPr>
      </w:pPr>
    </w:p>
    <w:p w:rsidR="005D2CA4" w:rsidRPr="005D2CA4" w:rsidRDefault="005D2CA4" w:rsidP="005D2CA4">
      <w:pPr>
        <w:jc w:val="center"/>
        <w:rPr>
          <w:rFonts w:ascii="Times New Roman" w:hAnsi="Times New Roman" w:cs="Times New Roman"/>
          <w:b/>
          <w:sz w:val="24"/>
          <w:szCs w:val="24"/>
        </w:rPr>
      </w:pPr>
      <w:r w:rsidRPr="005D2CA4">
        <w:rPr>
          <w:rFonts w:ascii="Times New Roman" w:hAnsi="Times New Roman" w:cs="Times New Roman"/>
          <w:b/>
          <w:sz w:val="24"/>
          <w:szCs w:val="24"/>
        </w:rPr>
        <w:t>ПОСТАНОВЛЕНИЕ</w:t>
      </w:r>
    </w:p>
    <w:p w:rsidR="005D2CA4" w:rsidRPr="005D2CA4" w:rsidRDefault="005D2CA4" w:rsidP="005D2CA4">
      <w:pPr>
        <w:jc w:val="center"/>
        <w:rPr>
          <w:rFonts w:ascii="Times New Roman" w:hAnsi="Times New Roman" w:cs="Times New Roman"/>
          <w:sz w:val="24"/>
          <w:szCs w:val="24"/>
        </w:rPr>
      </w:pPr>
    </w:p>
    <w:p w:rsidR="005D2CA4" w:rsidRPr="005D2CA4" w:rsidRDefault="005D2CA4" w:rsidP="005D2CA4">
      <w:pPr>
        <w:rPr>
          <w:rFonts w:ascii="Times New Roman" w:hAnsi="Times New Roman" w:cs="Times New Roman"/>
          <w:sz w:val="24"/>
          <w:szCs w:val="24"/>
        </w:rPr>
      </w:pPr>
      <w:proofErr w:type="gramStart"/>
      <w:r w:rsidRPr="005D2CA4">
        <w:rPr>
          <w:rFonts w:ascii="Times New Roman" w:hAnsi="Times New Roman" w:cs="Times New Roman"/>
          <w:sz w:val="24"/>
          <w:szCs w:val="24"/>
        </w:rPr>
        <w:t>от  05</w:t>
      </w:r>
      <w:proofErr w:type="gramEnd"/>
      <w:r w:rsidRPr="005D2CA4">
        <w:rPr>
          <w:rFonts w:ascii="Times New Roman" w:hAnsi="Times New Roman" w:cs="Times New Roman"/>
          <w:sz w:val="24"/>
          <w:szCs w:val="24"/>
        </w:rPr>
        <w:t xml:space="preserve"> февраля 2019  года                        № 13</w:t>
      </w:r>
    </w:p>
    <w:p w:rsidR="005D2CA4" w:rsidRPr="005D2CA4" w:rsidRDefault="005D2CA4" w:rsidP="005D2CA4">
      <w:pPr>
        <w:tabs>
          <w:tab w:val="left" w:pos="3060"/>
        </w:tabs>
        <w:spacing w:after="0" w:line="240" w:lineRule="atLeast"/>
        <w:rPr>
          <w:rFonts w:ascii="Times New Roman" w:hAnsi="Times New Roman" w:cs="Times New Roman"/>
          <w:sz w:val="24"/>
          <w:szCs w:val="24"/>
        </w:rPr>
      </w:pPr>
      <w:r w:rsidRPr="005D2CA4">
        <w:rPr>
          <w:rFonts w:ascii="Times New Roman" w:hAnsi="Times New Roman" w:cs="Times New Roman"/>
          <w:sz w:val="24"/>
          <w:szCs w:val="24"/>
        </w:rPr>
        <w:t xml:space="preserve">Об утверждении Плана мероприятий по </w:t>
      </w:r>
    </w:p>
    <w:p w:rsidR="005D2CA4" w:rsidRPr="005D2CA4" w:rsidRDefault="005D2CA4" w:rsidP="005D2CA4">
      <w:pPr>
        <w:tabs>
          <w:tab w:val="left" w:pos="3060"/>
        </w:tabs>
        <w:spacing w:after="0" w:line="240" w:lineRule="atLeast"/>
        <w:rPr>
          <w:rFonts w:ascii="Times New Roman" w:hAnsi="Times New Roman" w:cs="Times New Roman"/>
          <w:sz w:val="24"/>
          <w:szCs w:val="24"/>
        </w:rPr>
      </w:pPr>
      <w:proofErr w:type="gramStart"/>
      <w:r w:rsidRPr="005D2CA4">
        <w:rPr>
          <w:rFonts w:ascii="Times New Roman" w:hAnsi="Times New Roman" w:cs="Times New Roman"/>
          <w:sz w:val="24"/>
          <w:szCs w:val="24"/>
        </w:rPr>
        <w:t>противодействию</w:t>
      </w:r>
      <w:proofErr w:type="gramEnd"/>
      <w:r w:rsidRPr="005D2CA4">
        <w:rPr>
          <w:rFonts w:ascii="Times New Roman" w:hAnsi="Times New Roman" w:cs="Times New Roman"/>
          <w:sz w:val="24"/>
          <w:szCs w:val="24"/>
        </w:rPr>
        <w:t xml:space="preserve"> коррупции</w:t>
      </w:r>
    </w:p>
    <w:p w:rsidR="005D2CA4" w:rsidRPr="005D2CA4" w:rsidRDefault="005D2CA4" w:rsidP="005D2CA4">
      <w:pPr>
        <w:tabs>
          <w:tab w:val="left" w:pos="3060"/>
        </w:tabs>
        <w:spacing w:after="0" w:line="240" w:lineRule="atLeast"/>
        <w:rPr>
          <w:rFonts w:ascii="Times New Roman" w:hAnsi="Times New Roman" w:cs="Times New Roman"/>
          <w:sz w:val="24"/>
          <w:szCs w:val="24"/>
        </w:rPr>
      </w:pPr>
      <w:proofErr w:type="gramStart"/>
      <w:r w:rsidRPr="005D2CA4">
        <w:rPr>
          <w:rFonts w:ascii="Times New Roman" w:hAnsi="Times New Roman" w:cs="Times New Roman"/>
          <w:sz w:val="24"/>
          <w:szCs w:val="24"/>
        </w:rPr>
        <w:t>в</w:t>
      </w:r>
      <w:proofErr w:type="gramEnd"/>
      <w:r w:rsidRPr="005D2CA4">
        <w:rPr>
          <w:rFonts w:ascii="Times New Roman" w:hAnsi="Times New Roman" w:cs="Times New Roman"/>
          <w:sz w:val="24"/>
          <w:szCs w:val="24"/>
        </w:rPr>
        <w:t xml:space="preserve"> Пригородном сельском поселении </w:t>
      </w:r>
    </w:p>
    <w:p w:rsidR="005D2CA4" w:rsidRPr="005D2CA4" w:rsidRDefault="005D2CA4" w:rsidP="005D2CA4">
      <w:pPr>
        <w:tabs>
          <w:tab w:val="left" w:pos="3060"/>
        </w:tabs>
        <w:spacing w:after="0" w:line="240" w:lineRule="atLeast"/>
        <w:rPr>
          <w:rFonts w:ascii="Times New Roman" w:hAnsi="Times New Roman" w:cs="Times New Roman"/>
          <w:sz w:val="24"/>
          <w:szCs w:val="24"/>
        </w:rPr>
      </w:pPr>
      <w:proofErr w:type="gramStart"/>
      <w:r w:rsidRPr="005D2CA4">
        <w:rPr>
          <w:rFonts w:ascii="Times New Roman" w:hAnsi="Times New Roman" w:cs="Times New Roman"/>
          <w:sz w:val="24"/>
          <w:szCs w:val="24"/>
        </w:rPr>
        <w:t>на</w:t>
      </w:r>
      <w:proofErr w:type="gramEnd"/>
      <w:r w:rsidRPr="005D2CA4">
        <w:rPr>
          <w:rFonts w:ascii="Times New Roman" w:hAnsi="Times New Roman" w:cs="Times New Roman"/>
          <w:sz w:val="24"/>
          <w:szCs w:val="24"/>
        </w:rPr>
        <w:t xml:space="preserve"> 2020 - 2021 </w:t>
      </w:r>
      <w:proofErr w:type="spellStart"/>
      <w:r w:rsidRPr="005D2CA4">
        <w:rPr>
          <w:rFonts w:ascii="Times New Roman" w:hAnsi="Times New Roman" w:cs="Times New Roman"/>
          <w:sz w:val="24"/>
          <w:szCs w:val="24"/>
        </w:rPr>
        <w:t>г.г</w:t>
      </w:r>
      <w:proofErr w:type="spellEnd"/>
      <w:r w:rsidRPr="005D2CA4">
        <w:rPr>
          <w:rFonts w:ascii="Times New Roman" w:hAnsi="Times New Roman" w:cs="Times New Roman"/>
          <w:sz w:val="24"/>
          <w:szCs w:val="24"/>
        </w:rPr>
        <w:t>.</w:t>
      </w:r>
    </w:p>
    <w:p w:rsidR="005D2CA4" w:rsidRPr="005D2CA4" w:rsidRDefault="005D2CA4" w:rsidP="005D2CA4">
      <w:pPr>
        <w:tabs>
          <w:tab w:val="left" w:pos="3060"/>
        </w:tabs>
        <w:spacing w:line="240" w:lineRule="atLeast"/>
        <w:rPr>
          <w:rFonts w:ascii="Times New Roman" w:hAnsi="Times New Roman" w:cs="Times New Roman"/>
          <w:b/>
          <w:sz w:val="24"/>
          <w:szCs w:val="24"/>
        </w:rPr>
      </w:pPr>
    </w:p>
    <w:p w:rsidR="005D2CA4" w:rsidRPr="005D2CA4" w:rsidRDefault="005D2CA4" w:rsidP="005D2CA4">
      <w:pPr>
        <w:spacing w:after="0" w:line="240" w:lineRule="atLeast"/>
        <w:jc w:val="both"/>
        <w:rPr>
          <w:rFonts w:ascii="Times New Roman" w:hAnsi="Times New Roman" w:cs="Times New Roman"/>
          <w:sz w:val="24"/>
          <w:szCs w:val="24"/>
        </w:rPr>
      </w:pPr>
      <w:r w:rsidRPr="005D2CA4">
        <w:rPr>
          <w:rFonts w:ascii="Times New Roman" w:hAnsi="Times New Roman" w:cs="Times New Roman"/>
          <w:sz w:val="24"/>
          <w:szCs w:val="24"/>
        </w:rPr>
        <w:t xml:space="preserve"> </w:t>
      </w:r>
      <w:r w:rsidRPr="005D2CA4">
        <w:rPr>
          <w:rFonts w:ascii="Times New Roman" w:hAnsi="Times New Roman" w:cs="Times New Roman"/>
          <w:sz w:val="24"/>
          <w:szCs w:val="24"/>
        </w:rPr>
        <w:tab/>
        <w:t xml:space="preserve">В соответствии с Федеральным законом от 25.12.2008 №273-ФЗ «О противодействии коррупции» и в целях обеспечения комплексного подхода к реализации мер по противодействию коррупции в Пригородном сельском поселении, администрация Пригородного сельского поселения </w:t>
      </w:r>
    </w:p>
    <w:p w:rsidR="005D2CA4" w:rsidRPr="005D2CA4" w:rsidRDefault="005D2CA4" w:rsidP="005D2CA4">
      <w:pPr>
        <w:jc w:val="both"/>
        <w:rPr>
          <w:rFonts w:ascii="Times New Roman" w:hAnsi="Times New Roman" w:cs="Times New Roman"/>
          <w:sz w:val="24"/>
          <w:szCs w:val="24"/>
        </w:rPr>
      </w:pPr>
      <w:r w:rsidRPr="005D2CA4">
        <w:rPr>
          <w:rFonts w:ascii="Times New Roman" w:hAnsi="Times New Roman" w:cs="Times New Roman"/>
          <w:sz w:val="24"/>
          <w:szCs w:val="24"/>
        </w:rPr>
        <w:t>ПОСТАНОВЛЯЮ:</w:t>
      </w:r>
    </w:p>
    <w:p w:rsidR="005D2CA4" w:rsidRPr="005D2CA4" w:rsidRDefault="005D2CA4" w:rsidP="005D2CA4">
      <w:pPr>
        <w:spacing w:before="240" w:after="0" w:line="240" w:lineRule="atLeast"/>
        <w:jc w:val="both"/>
        <w:rPr>
          <w:rFonts w:ascii="Times New Roman" w:hAnsi="Times New Roman" w:cs="Times New Roman"/>
          <w:sz w:val="24"/>
          <w:szCs w:val="24"/>
        </w:rPr>
      </w:pPr>
      <w:r w:rsidRPr="005D2CA4">
        <w:rPr>
          <w:rFonts w:ascii="Times New Roman" w:hAnsi="Times New Roman" w:cs="Times New Roman"/>
          <w:sz w:val="24"/>
          <w:szCs w:val="24"/>
        </w:rPr>
        <w:tab/>
        <w:t>1. Утвердить План мероприятий по противодействию коррупции в Пригородном сельском поселении на 2020-2021 годы (приложение).</w:t>
      </w:r>
    </w:p>
    <w:p w:rsidR="005D2CA4" w:rsidRPr="005D2CA4" w:rsidRDefault="005D2CA4" w:rsidP="005D2CA4">
      <w:pPr>
        <w:ind w:firstLine="709"/>
        <w:jc w:val="both"/>
        <w:rPr>
          <w:rFonts w:ascii="Times New Roman" w:hAnsi="Times New Roman" w:cs="Times New Roman"/>
          <w:sz w:val="24"/>
          <w:szCs w:val="24"/>
        </w:rPr>
      </w:pPr>
      <w:r w:rsidRPr="005D2CA4">
        <w:rPr>
          <w:rFonts w:ascii="Times New Roman" w:hAnsi="Times New Roman" w:cs="Times New Roman"/>
          <w:sz w:val="24"/>
          <w:szCs w:val="24"/>
        </w:rPr>
        <w:t xml:space="preserve">2. Данное постановление вступает в силу со дня его официального опубликования (обнародования) </w:t>
      </w:r>
    </w:p>
    <w:p w:rsidR="005D2CA4" w:rsidRPr="005D2CA4" w:rsidRDefault="005D2CA4" w:rsidP="005D2CA4">
      <w:pPr>
        <w:rPr>
          <w:rFonts w:ascii="Times New Roman" w:hAnsi="Times New Roman" w:cs="Times New Roman"/>
          <w:sz w:val="24"/>
          <w:szCs w:val="24"/>
        </w:rPr>
      </w:pPr>
      <w:r w:rsidRPr="005D2CA4">
        <w:rPr>
          <w:rFonts w:ascii="Times New Roman" w:hAnsi="Times New Roman" w:cs="Times New Roman"/>
          <w:sz w:val="24"/>
          <w:szCs w:val="24"/>
        </w:rPr>
        <w:t xml:space="preserve">Глава Пригородного сельского </w:t>
      </w:r>
      <w:proofErr w:type="gramStart"/>
      <w:r w:rsidRPr="005D2CA4">
        <w:rPr>
          <w:rFonts w:ascii="Times New Roman" w:hAnsi="Times New Roman" w:cs="Times New Roman"/>
          <w:sz w:val="24"/>
          <w:szCs w:val="24"/>
        </w:rPr>
        <w:t xml:space="preserve">поселения:   </w:t>
      </w:r>
      <w:proofErr w:type="gramEnd"/>
      <w:r w:rsidRPr="005D2CA4">
        <w:rPr>
          <w:rFonts w:ascii="Times New Roman" w:hAnsi="Times New Roman" w:cs="Times New Roman"/>
          <w:sz w:val="24"/>
          <w:szCs w:val="24"/>
        </w:rPr>
        <w:t xml:space="preserve">                                  А.Ю. Малков</w:t>
      </w:r>
    </w:p>
    <w:p w:rsidR="005D2CA4" w:rsidRPr="005D2CA4" w:rsidRDefault="005D2CA4" w:rsidP="005D2CA4">
      <w:pPr>
        <w:widowControl w:val="0"/>
        <w:suppressAutoHyphens/>
        <w:spacing w:after="120"/>
        <w:jc w:val="both"/>
        <w:rPr>
          <w:rFonts w:ascii="Times New Roman" w:eastAsia="Lucida Sans Unicode" w:hAnsi="Times New Roman" w:cs="Times New Roman"/>
          <w:b/>
          <w:kern w:val="2"/>
          <w:sz w:val="24"/>
          <w:szCs w:val="24"/>
        </w:rPr>
      </w:pPr>
    </w:p>
    <w:p w:rsidR="005D2CA4" w:rsidRPr="005D2CA4" w:rsidRDefault="005D2CA4" w:rsidP="005D2CA4">
      <w:pPr>
        <w:spacing w:after="0" w:line="240" w:lineRule="exact"/>
        <w:jc w:val="right"/>
        <w:rPr>
          <w:rFonts w:ascii="Times New Roman" w:hAnsi="Times New Roman" w:cs="Times New Roman"/>
          <w:sz w:val="24"/>
          <w:szCs w:val="24"/>
        </w:rPr>
      </w:pPr>
      <w:r w:rsidRPr="005D2CA4">
        <w:rPr>
          <w:rFonts w:ascii="Times New Roman" w:hAnsi="Times New Roman" w:cs="Times New Roman"/>
          <w:sz w:val="24"/>
          <w:szCs w:val="24"/>
        </w:rPr>
        <w:t>Приложение</w:t>
      </w:r>
    </w:p>
    <w:p w:rsidR="005D2CA4" w:rsidRPr="005D2CA4" w:rsidRDefault="005D2CA4" w:rsidP="005D2CA4">
      <w:pPr>
        <w:spacing w:after="0" w:line="240" w:lineRule="exact"/>
        <w:ind w:left="5580"/>
        <w:jc w:val="right"/>
        <w:rPr>
          <w:rFonts w:ascii="Times New Roman" w:hAnsi="Times New Roman" w:cs="Times New Roman"/>
          <w:sz w:val="24"/>
          <w:szCs w:val="24"/>
        </w:rPr>
      </w:pPr>
      <w:proofErr w:type="gramStart"/>
      <w:r w:rsidRPr="005D2CA4">
        <w:rPr>
          <w:rFonts w:ascii="Times New Roman" w:hAnsi="Times New Roman" w:cs="Times New Roman"/>
          <w:sz w:val="24"/>
          <w:szCs w:val="24"/>
        </w:rPr>
        <w:t>к</w:t>
      </w:r>
      <w:proofErr w:type="gramEnd"/>
      <w:r w:rsidRPr="005D2CA4">
        <w:rPr>
          <w:rFonts w:ascii="Times New Roman" w:hAnsi="Times New Roman" w:cs="Times New Roman"/>
          <w:sz w:val="24"/>
          <w:szCs w:val="24"/>
        </w:rPr>
        <w:t xml:space="preserve"> постановлению администрации</w:t>
      </w:r>
    </w:p>
    <w:p w:rsidR="005D2CA4" w:rsidRPr="005D2CA4" w:rsidRDefault="005D2CA4" w:rsidP="005D2CA4">
      <w:pPr>
        <w:spacing w:after="0" w:line="240" w:lineRule="exact"/>
        <w:ind w:left="5580"/>
        <w:jc w:val="right"/>
        <w:rPr>
          <w:rFonts w:ascii="Times New Roman" w:hAnsi="Times New Roman" w:cs="Times New Roman"/>
          <w:sz w:val="24"/>
          <w:szCs w:val="24"/>
        </w:rPr>
      </w:pPr>
      <w:r w:rsidRPr="005D2CA4">
        <w:rPr>
          <w:rFonts w:ascii="Times New Roman" w:hAnsi="Times New Roman" w:cs="Times New Roman"/>
          <w:sz w:val="24"/>
          <w:szCs w:val="24"/>
        </w:rPr>
        <w:t>Пригородного сельского поселения</w:t>
      </w:r>
    </w:p>
    <w:p w:rsidR="005D2CA4" w:rsidRPr="005D2CA4" w:rsidRDefault="005D2CA4" w:rsidP="005D2CA4">
      <w:pPr>
        <w:spacing w:after="0" w:line="240" w:lineRule="exact"/>
        <w:ind w:left="5580"/>
        <w:jc w:val="right"/>
        <w:rPr>
          <w:rFonts w:ascii="Times New Roman" w:hAnsi="Times New Roman" w:cs="Times New Roman"/>
          <w:sz w:val="24"/>
          <w:szCs w:val="24"/>
        </w:rPr>
      </w:pPr>
      <w:proofErr w:type="gramStart"/>
      <w:r w:rsidRPr="005D2CA4">
        <w:rPr>
          <w:rFonts w:ascii="Times New Roman" w:hAnsi="Times New Roman" w:cs="Times New Roman"/>
          <w:sz w:val="24"/>
          <w:szCs w:val="24"/>
        </w:rPr>
        <w:t>от</w:t>
      </w:r>
      <w:proofErr w:type="gramEnd"/>
      <w:r w:rsidRPr="005D2CA4">
        <w:rPr>
          <w:rFonts w:ascii="Times New Roman" w:hAnsi="Times New Roman" w:cs="Times New Roman"/>
          <w:sz w:val="24"/>
          <w:szCs w:val="24"/>
        </w:rPr>
        <w:t xml:space="preserve"> 05.02.2020 № 13</w:t>
      </w:r>
    </w:p>
    <w:p w:rsidR="005D2CA4" w:rsidRPr="005D2CA4" w:rsidRDefault="005D2CA4" w:rsidP="005D2CA4">
      <w:pPr>
        <w:spacing w:before="100" w:beforeAutospacing="1" w:after="120"/>
        <w:jc w:val="center"/>
        <w:outlineLvl w:val="2"/>
        <w:rPr>
          <w:rFonts w:ascii="Times New Roman" w:hAnsi="Times New Roman" w:cs="Times New Roman"/>
          <w:b/>
          <w:sz w:val="24"/>
          <w:szCs w:val="24"/>
        </w:rPr>
      </w:pPr>
      <w:r w:rsidRPr="005D2CA4">
        <w:rPr>
          <w:rFonts w:ascii="Times New Roman" w:hAnsi="Times New Roman" w:cs="Times New Roman"/>
          <w:b/>
          <w:sz w:val="24"/>
          <w:szCs w:val="24"/>
        </w:rPr>
        <w:t xml:space="preserve">План </w:t>
      </w:r>
      <w:proofErr w:type="gramStart"/>
      <w:r w:rsidRPr="005D2CA4">
        <w:rPr>
          <w:rFonts w:ascii="Times New Roman" w:hAnsi="Times New Roman" w:cs="Times New Roman"/>
          <w:b/>
          <w:sz w:val="24"/>
          <w:szCs w:val="24"/>
        </w:rPr>
        <w:t xml:space="preserve">мероприятий  </w:t>
      </w:r>
      <w:r w:rsidRPr="005D2CA4">
        <w:rPr>
          <w:rFonts w:ascii="Times New Roman" w:hAnsi="Times New Roman" w:cs="Times New Roman"/>
          <w:b/>
          <w:sz w:val="24"/>
          <w:szCs w:val="24"/>
        </w:rPr>
        <w:br/>
        <w:t>по</w:t>
      </w:r>
      <w:proofErr w:type="gramEnd"/>
      <w:r w:rsidRPr="005D2CA4">
        <w:rPr>
          <w:rFonts w:ascii="Times New Roman" w:hAnsi="Times New Roman" w:cs="Times New Roman"/>
          <w:b/>
          <w:sz w:val="24"/>
          <w:szCs w:val="24"/>
        </w:rPr>
        <w:t xml:space="preserve"> противодействию коррупции в администрации </w:t>
      </w:r>
      <w:r w:rsidRPr="005D2CA4">
        <w:rPr>
          <w:rFonts w:ascii="Times New Roman" w:hAnsi="Times New Roman" w:cs="Times New Roman"/>
          <w:b/>
          <w:sz w:val="24"/>
          <w:szCs w:val="24"/>
        </w:rPr>
        <w:br/>
        <w:t>Пригородного сельского поселения на 2020-2021 годы</w:t>
      </w:r>
    </w:p>
    <w:tbl>
      <w:tblPr>
        <w:tblW w:w="10065" w:type="dxa"/>
        <w:tblInd w:w="-5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8"/>
        <w:gridCol w:w="5475"/>
        <w:gridCol w:w="6"/>
        <w:gridCol w:w="1620"/>
        <w:gridCol w:w="2416"/>
      </w:tblGrid>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284"/>
              <w:jc w:val="center"/>
              <w:rPr>
                <w:rFonts w:ascii="Times New Roman" w:hAnsi="Times New Roman" w:cs="Times New Roman"/>
                <w:sz w:val="24"/>
                <w:szCs w:val="24"/>
              </w:rPr>
            </w:pPr>
            <w:r w:rsidRPr="005D2CA4">
              <w:rPr>
                <w:rFonts w:ascii="Times New Roman" w:hAnsi="Times New Roman" w:cs="Times New Roman"/>
                <w:sz w:val="24"/>
                <w:szCs w:val="24"/>
              </w:rPr>
              <w:t>№</w:t>
            </w:r>
          </w:p>
          <w:p w:rsidR="005D2CA4" w:rsidRPr="005D2CA4" w:rsidRDefault="005D2CA4" w:rsidP="00CC1E60">
            <w:pPr>
              <w:spacing w:before="100" w:beforeAutospacing="1" w:after="100" w:afterAutospacing="1"/>
              <w:jc w:val="center"/>
              <w:rPr>
                <w:rFonts w:ascii="Times New Roman" w:hAnsi="Times New Roman" w:cs="Times New Roman"/>
                <w:sz w:val="24"/>
                <w:szCs w:val="24"/>
              </w:rPr>
            </w:pPr>
            <w:proofErr w:type="gramStart"/>
            <w:r w:rsidRPr="005D2CA4">
              <w:rPr>
                <w:rFonts w:ascii="Times New Roman" w:hAnsi="Times New Roman" w:cs="Times New Roman"/>
                <w:sz w:val="24"/>
                <w:szCs w:val="24"/>
              </w:rPr>
              <w:t>п</w:t>
            </w:r>
            <w:proofErr w:type="gramEnd"/>
            <w:r w:rsidRPr="005D2CA4">
              <w:rPr>
                <w:rFonts w:ascii="Times New Roman" w:hAnsi="Times New Roman" w:cs="Times New Roman"/>
                <w:sz w:val="24"/>
                <w:szCs w:val="24"/>
              </w:rPr>
              <w:t>/п</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Наименование мероприятий</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 xml:space="preserve">Сроки </w:t>
            </w:r>
            <w:r w:rsidRPr="005D2CA4">
              <w:rPr>
                <w:rFonts w:ascii="Times New Roman" w:hAnsi="Times New Roman" w:cs="Times New Roman"/>
                <w:sz w:val="24"/>
                <w:szCs w:val="24"/>
              </w:rPr>
              <w:br/>
              <w:t>исполнения</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Ответственный исполнитель</w:t>
            </w: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b/>
                <w:bCs/>
                <w:sz w:val="24"/>
                <w:szCs w:val="24"/>
              </w:rPr>
              <w:lastRenderedPageBreak/>
              <w:t>1.</w:t>
            </w:r>
            <w:r w:rsidRPr="005D2CA4">
              <w:rPr>
                <w:rFonts w:ascii="Times New Roman" w:hAnsi="Times New Roman" w:cs="Times New Roman"/>
                <w:sz w:val="24"/>
                <w:szCs w:val="24"/>
              </w:rPr>
              <w:t xml:space="preserve"> </w:t>
            </w:r>
            <w:r w:rsidRPr="005D2CA4">
              <w:rPr>
                <w:rFonts w:ascii="Times New Roman" w:hAnsi="Times New Roman" w:cs="Times New Roman"/>
                <w:b/>
                <w:sz w:val="24"/>
                <w:szCs w:val="24"/>
              </w:rPr>
              <w:t>Осуществление</w:t>
            </w:r>
            <w:r w:rsidRPr="005D2CA4">
              <w:rPr>
                <w:rFonts w:ascii="Times New Roman" w:hAnsi="Times New Roman" w:cs="Times New Roman"/>
                <w:sz w:val="24"/>
                <w:szCs w:val="24"/>
              </w:rPr>
              <w:t xml:space="preserve"> </w:t>
            </w:r>
            <w:r w:rsidRPr="005D2CA4">
              <w:rPr>
                <w:rFonts w:ascii="Times New Roman" w:hAnsi="Times New Roman" w:cs="Times New Roman"/>
                <w:b/>
                <w:bCs/>
                <w:sz w:val="24"/>
                <w:szCs w:val="24"/>
              </w:rPr>
              <w:t>организационных мер по противодействию коррупции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1.1</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Оформление информационных стендов для посетителей с отображением на них сведений об услугах, предоставляемых администрацией Пригородного сельского поселения, о порядке и условиях их предоставления, о нормативных правовых актах, затрагивающих интересы жителей поселения</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284"/>
              <w:jc w:val="center"/>
              <w:rPr>
                <w:rFonts w:ascii="Times New Roman" w:hAnsi="Times New Roman" w:cs="Times New Roman"/>
                <w:sz w:val="24"/>
                <w:szCs w:val="24"/>
              </w:rPr>
            </w:pPr>
            <w:r w:rsidRPr="005D2CA4">
              <w:rPr>
                <w:rFonts w:ascii="Times New Roman" w:hAnsi="Times New Roman" w:cs="Times New Roman"/>
                <w:sz w:val="24"/>
                <w:szCs w:val="24"/>
              </w:rPr>
              <w:br/>
              <w:t>2020-2021г.г.</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Специалисты администрации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1.2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Своевременное обновление и наполнение информацией официального сайта Пригородного сельского поселения, включающей нормативные правовые акты, затрагивающие интересы жителей, а также информация о порядке и условиях предоставления муниципальных услуг населению</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proofErr w:type="gramStart"/>
            <w:r w:rsidRPr="005D2CA4">
              <w:rPr>
                <w:rFonts w:ascii="Times New Roman" w:hAnsi="Times New Roman" w:cs="Times New Roman"/>
                <w:sz w:val="24"/>
                <w:szCs w:val="24"/>
              </w:rPr>
              <w:t>постоянно</w:t>
            </w:r>
            <w:proofErr w:type="gramEnd"/>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Специалисты администрации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1.3</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0"/>
              <w:rPr>
                <w:rFonts w:ascii="Times New Roman" w:hAnsi="Times New Roman" w:cs="Times New Roman"/>
                <w:sz w:val="24"/>
                <w:szCs w:val="24"/>
              </w:rPr>
            </w:pPr>
            <w:r w:rsidRPr="005D2CA4">
              <w:rPr>
                <w:rFonts w:ascii="Times New Roman" w:hAnsi="Times New Roman" w:cs="Times New Roman"/>
                <w:sz w:val="24"/>
                <w:szCs w:val="24"/>
              </w:rPr>
              <w:t xml:space="preserve"> Организация межведомственного </w:t>
            </w:r>
            <w:proofErr w:type="gramStart"/>
            <w:r w:rsidRPr="005D2CA4">
              <w:rPr>
                <w:rFonts w:ascii="Times New Roman" w:hAnsi="Times New Roman" w:cs="Times New Roman"/>
                <w:sz w:val="24"/>
                <w:szCs w:val="24"/>
              </w:rPr>
              <w:t>взаимодействия  при</w:t>
            </w:r>
            <w:proofErr w:type="gramEnd"/>
            <w:r w:rsidRPr="005D2CA4">
              <w:rPr>
                <w:rFonts w:ascii="Times New Roman" w:hAnsi="Times New Roman" w:cs="Times New Roman"/>
                <w:sz w:val="24"/>
                <w:szCs w:val="24"/>
              </w:rPr>
              <w:t xml:space="preserve"> предоставлении муниципальных услуг администрацией Пригородного сельского поселения</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2020-2021г.г.</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Главный специалист администрации</w:t>
            </w:r>
          </w:p>
          <w:p w:rsidR="005D2CA4" w:rsidRPr="005D2CA4" w:rsidRDefault="005D2CA4" w:rsidP="00CC1E60">
            <w:pPr>
              <w:spacing w:before="100" w:beforeAutospacing="1" w:after="100" w:afterAutospacing="1"/>
              <w:rPr>
                <w:rFonts w:ascii="Times New Roman" w:hAnsi="Times New Roman" w:cs="Times New Roman"/>
                <w:sz w:val="24"/>
                <w:szCs w:val="24"/>
              </w:rPr>
            </w:pP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b/>
                <w:bCs/>
                <w:sz w:val="24"/>
                <w:szCs w:val="24"/>
              </w:rPr>
              <w:t xml:space="preserve">2.Антикоррупционная экспертиза нормативных правовых актов и их проектов </w:t>
            </w:r>
            <w:r w:rsidRPr="005D2CA4">
              <w:rPr>
                <w:rFonts w:ascii="Times New Roman" w:hAnsi="Times New Roman" w:cs="Times New Roman"/>
                <w:b/>
                <w:bCs/>
                <w:sz w:val="24"/>
                <w:szCs w:val="24"/>
              </w:rPr>
              <w:br/>
            </w:r>
          </w:p>
        </w:tc>
      </w:tr>
      <w:tr w:rsidR="005D2CA4" w:rsidRPr="005D2CA4" w:rsidTr="005D2CA4">
        <w:trPr>
          <w:trHeight w:val="738"/>
        </w:trPr>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2.1</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Анализ результатов антикоррупционной экспертизы нормативных правовых актов</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 xml:space="preserve">  2020-2021 </w:t>
            </w:r>
            <w:proofErr w:type="spellStart"/>
            <w:r w:rsidRPr="005D2CA4">
              <w:rPr>
                <w:rFonts w:ascii="Times New Roman" w:hAnsi="Times New Roman" w:cs="Times New Roman"/>
                <w:sz w:val="24"/>
                <w:szCs w:val="24"/>
              </w:rPr>
              <w:t>г.г</w:t>
            </w:r>
            <w:proofErr w:type="spellEnd"/>
            <w:r w:rsidRPr="005D2CA4">
              <w:rPr>
                <w:rFonts w:ascii="Times New Roman" w:hAnsi="Times New Roman" w:cs="Times New Roman"/>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 глава поселения</w:t>
            </w:r>
          </w:p>
          <w:p w:rsidR="005D2CA4" w:rsidRPr="005D2CA4" w:rsidRDefault="005D2CA4" w:rsidP="00CC1E60">
            <w:pPr>
              <w:spacing w:before="100" w:beforeAutospacing="1" w:after="100" w:afterAutospacing="1"/>
              <w:rPr>
                <w:rFonts w:ascii="Times New Roman" w:hAnsi="Times New Roman" w:cs="Times New Roman"/>
                <w:sz w:val="24"/>
                <w:szCs w:val="24"/>
              </w:rPr>
            </w:pP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2.2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Направление на обучение муниципальных служащих организации и методике проведения антикоррупционной экспертизы нормативных актов и их проектов</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 xml:space="preserve">2020-2021 </w:t>
            </w:r>
            <w:proofErr w:type="spellStart"/>
            <w:r w:rsidRPr="005D2CA4">
              <w:rPr>
                <w:rFonts w:ascii="Times New Roman" w:hAnsi="Times New Roman" w:cs="Times New Roman"/>
                <w:sz w:val="24"/>
                <w:szCs w:val="24"/>
              </w:rPr>
              <w:t>г.г</w:t>
            </w:r>
            <w:proofErr w:type="spellEnd"/>
            <w:r w:rsidRPr="005D2CA4">
              <w:rPr>
                <w:rFonts w:ascii="Times New Roman" w:hAnsi="Times New Roman" w:cs="Times New Roman"/>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w:t>
            </w: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b/>
                <w:sz w:val="24"/>
                <w:szCs w:val="24"/>
              </w:rPr>
            </w:pPr>
            <w:r w:rsidRPr="005D2CA4">
              <w:rPr>
                <w:rFonts w:ascii="Times New Roman" w:hAnsi="Times New Roman" w:cs="Times New Roman"/>
                <w:b/>
                <w:sz w:val="24"/>
                <w:szCs w:val="24"/>
              </w:rPr>
              <w:t>3. Профилактика коррупционных правонарушений в сфере муниципальной службы в администрации Пригородного сельского поселения</w:t>
            </w:r>
          </w:p>
        </w:tc>
      </w:tr>
      <w:tr w:rsidR="005D2CA4" w:rsidRPr="005D2CA4" w:rsidTr="00CC1E60">
        <w:tc>
          <w:tcPr>
            <w:tcW w:w="548"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3.1</w:t>
            </w:r>
          </w:p>
        </w:tc>
        <w:tc>
          <w:tcPr>
            <w:tcW w:w="5475"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Предъявление в установленном порядке квалификационных требований к гражданам, претендующим на замещение должностей муниципальной службы</w:t>
            </w:r>
          </w:p>
        </w:tc>
        <w:tc>
          <w:tcPr>
            <w:tcW w:w="1626" w:type="dxa"/>
            <w:gridSpan w:val="2"/>
            <w:tcBorders>
              <w:top w:val="outset" w:sz="6" w:space="0" w:color="auto"/>
              <w:left w:val="single" w:sz="4" w:space="0" w:color="auto"/>
              <w:bottom w:val="outset" w:sz="6" w:space="0" w:color="auto"/>
              <w:right w:val="outset" w:sz="6" w:space="0" w:color="auto"/>
            </w:tcBorders>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 xml:space="preserve">2020-2021 </w:t>
            </w:r>
            <w:proofErr w:type="spellStart"/>
            <w:r w:rsidRPr="005D2CA4">
              <w:rPr>
                <w:rFonts w:ascii="Times New Roman" w:hAnsi="Times New Roman" w:cs="Times New Roman"/>
                <w:sz w:val="24"/>
                <w:szCs w:val="24"/>
              </w:rPr>
              <w:t>г.г</w:t>
            </w:r>
            <w:proofErr w:type="spellEnd"/>
            <w:r w:rsidRPr="005D2CA4">
              <w:rPr>
                <w:rFonts w:ascii="Times New Roman" w:hAnsi="Times New Roman" w:cs="Times New Roman"/>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w:t>
            </w:r>
          </w:p>
        </w:tc>
      </w:tr>
      <w:tr w:rsidR="005D2CA4" w:rsidRPr="005D2CA4" w:rsidTr="00CC1E60">
        <w:trPr>
          <w:trHeight w:val="693"/>
        </w:trPr>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3.2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Организация проверки достоверности представляемых гражданином персональных данных и иных сведений при поступлении на муниципальную службу</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proofErr w:type="gramStart"/>
            <w:r w:rsidRPr="005D2CA4">
              <w:rPr>
                <w:rFonts w:ascii="Times New Roman" w:hAnsi="Times New Roman" w:cs="Times New Roman"/>
                <w:sz w:val="24"/>
                <w:szCs w:val="24"/>
              </w:rPr>
              <w:t>постоянно</w:t>
            </w:r>
            <w:proofErr w:type="gramEnd"/>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w:t>
            </w:r>
          </w:p>
        </w:tc>
      </w:tr>
      <w:tr w:rsidR="005D2CA4" w:rsidRPr="005D2CA4" w:rsidTr="00CC1E60">
        <w:tblPrEx>
          <w:tblBorders>
            <w:top w:val="outset" w:sz="6" w:space="0" w:color="000000"/>
            <w:left w:val="outset" w:sz="6" w:space="0" w:color="000000"/>
            <w:bottom w:val="outset" w:sz="6" w:space="0" w:color="000000"/>
            <w:right w:val="outset" w:sz="6" w:space="0" w:color="000000"/>
          </w:tblBorders>
        </w:tblPrEx>
        <w:tc>
          <w:tcPr>
            <w:tcW w:w="5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3.3</w:t>
            </w:r>
          </w:p>
        </w:tc>
        <w:tc>
          <w:tcPr>
            <w:tcW w:w="5481"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Организация проверки достоверности предоставляемых муниципальными служащими сведений о доходах, об имуществе, принадлежащем им на праве собственности, обязательствах имущественного характера</w:t>
            </w:r>
          </w:p>
        </w:tc>
        <w:tc>
          <w:tcPr>
            <w:tcW w:w="162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284"/>
              <w:jc w:val="center"/>
              <w:rPr>
                <w:rFonts w:ascii="Times New Roman" w:hAnsi="Times New Roman" w:cs="Times New Roman"/>
                <w:sz w:val="24"/>
                <w:szCs w:val="24"/>
              </w:rPr>
            </w:pPr>
            <w:r w:rsidRPr="005D2CA4">
              <w:rPr>
                <w:rFonts w:ascii="Times New Roman" w:hAnsi="Times New Roman" w:cs="Times New Roman"/>
                <w:sz w:val="24"/>
                <w:szCs w:val="24"/>
              </w:rPr>
              <w:t xml:space="preserve">2020-2021 </w:t>
            </w:r>
            <w:proofErr w:type="spellStart"/>
            <w:r w:rsidRPr="005D2CA4">
              <w:rPr>
                <w:rFonts w:ascii="Times New Roman" w:hAnsi="Times New Roman" w:cs="Times New Roman"/>
                <w:sz w:val="24"/>
                <w:szCs w:val="24"/>
              </w:rPr>
              <w:t>г.г</w:t>
            </w:r>
            <w:proofErr w:type="spellEnd"/>
            <w:r w:rsidRPr="005D2CA4">
              <w:rPr>
                <w:rFonts w:ascii="Times New Roman" w:hAnsi="Times New Roman" w:cs="Times New Roman"/>
                <w:sz w:val="24"/>
                <w:szCs w:val="24"/>
              </w:rPr>
              <w:t>.</w:t>
            </w:r>
          </w:p>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 </w:t>
            </w:r>
          </w:p>
        </w:tc>
        <w:tc>
          <w:tcPr>
            <w:tcW w:w="241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w:t>
            </w:r>
          </w:p>
        </w:tc>
      </w:tr>
      <w:tr w:rsidR="005D2CA4" w:rsidRPr="005D2CA4" w:rsidTr="00CC1E60">
        <w:tblPrEx>
          <w:tblBorders>
            <w:top w:val="outset" w:sz="6" w:space="0" w:color="000000"/>
            <w:left w:val="outset" w:sz="6" w:space="0" w:color="000000"/>
            <w:bottom w:val="outset" w:sz="6" w:space="0" w:color="000000"/>
            <w:right w:val="outset" w:sz="6" w:space="0" w:color="000000"/>
          </w:tblBorders>
        </w:tblPrEx>
        <w:trPr>
          <w:trHeight w:val="240"/>
        </w:trPr>
        <w:tc>
          <w:tcPr>
            <w:tcW w:w="5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3.4</w:t>
            </w:r>
          </w:p>
        </w:tc>
        <w:tc>
          <w:tcPr>
            <w:tcW w:w="5481"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 xml:space="preserve"> Проведение антикоррупционной экспертизы действующих нормативных правовых актов и их проектов</w:t>
            </w:r>
          </w:p>
        </w:tc>
        <w:tc>
          <w:tcPr>
            <w:tcW w:w="162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По мере необходимости</w:t>
            </w:r>
          </w:p>
        </w:tc>
        <w:tc>
          <w:tcPr>
            <w:tcW w:w="241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Консультант-Юрист</w:t>
            </w:r>
            <w:r w:rsidRPr="005D2CA4">
              <w:rPr>
                <w:rFonts w:ascii="Times New Roman" w:hAnsi="Times New Roman" w:cs="Times New Roman"/>
                <w:sz w:val="24"/>
                <w:szCs w:val="24"/>
              </w:rPr>
              <w:br/>
            </w:r>
          </w:p>
        </w:tc>
      </w:tr>
      <w:tr w:rsidR="005D2CA4" w:rsidRPr="005D2CA4" w:rsidTr="00CC1E60">
        <w:tblPrEx>
          <w:tblBorders>
            <w:top w:val="outset" w:sz="6" w:space="0" w:color="000000"/>
            <w:left w:val="outset" w:sz="6" w:space="0" w:color="000000"/>
            <w:bottom w:val="outset" w:sz="6" w:space="0" w:color="000000"/>
            <w:right w:val="outset" w:sz="6" w:space="0" w:color="000000"/>
          </w:tblBorders>
        </w:tblPrEx>
        <w:tc>
          <w:tcPr>
            <w:tcW w:w="54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lastRenderedPageBreak/>
              <w:t>3.5</w:t>
            </w:r>
          </w:p>
        </w:tc>
        <w:tc>
          <w:tcPr>
            <w:tcW w:w="5481"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Организация деятельности Комиссии по соблюдению требований к служебному поведению муниципальных служащих и урегулированию конфликта интересов</w:t>
            </w:r>
          </w:p>
        </w:tc>
        <w:tc>
          <w:tcPr>
            <w:tcW w:w="162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По мере необходимости</w:t>
            </w:r>
          </w:p>
        </w:tc>
        <w:tc>
          <w:tcPr>
            <w:tcW w:w="241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Председатель комиссии</w:t>
            </w:r>
            <w:r w:rsidRPr="005D2CA4">
              <w:rPr>
                <w:rFonts w:ascii="Times New Roman" w:hAnsi="Times New Roman" w:cs="Times New Roman"/>
                <w:sz w:val="24"/>
                <w:szCs w:val="24"/>
              </w:rPr>
              <w:br/>
            </w: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b/>
                <w:bCs/>
                <w:sz w:val="24"/>
                <w:szCs w:val="24"/>
              </w:rPr>
              <w:t>4.Мониторинг должностных правонарушений, проявлений коррупции и мер противодействия</w:t>
            </w:r>
            <w:r w:rsidRPr="005D2CA4">
              <w:rPr>
                <w:rFonts w:ascii="Times New Roman" w:hAnsi="Times New Roman" w:cs="Times New Roman"/>
                <w:b/>
                <w:bCs/>
                <w:sz w:val="24"/>
                <w:szCs w:val="24"/>
              </w:rPr>
              <w:br/>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4.1</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284"/>
              <w:rPr>
                <w:rFonts w:ascii="Times New Roman" w:hAnsi="Times New Roman" w:cs="Times New Roman"/>
                <w:sz w:val="24"/>
                <w:szCs w:val="24"/>
              </w:rPr>
            </w:pPr>
            <w:r w:rsidRPr="005D2CA4">
              <w:rPr>
                <w:rFonts w:ascii="Times New Roman" w:hAnsi="Times New Roman" w:cs="Times New Roman"/>
                <w:sz w:val="24"/>
                <w:szCs w:val="24"/>
              </w:rPr>
              <w:t xml:space="preserve">Подготовка и представление Главе МО информации о коррупционных </w:t>
            </w:r>
            <w:proofErr w:type="gramStart"/>
            <w:r w:rsidRPr="005D2CA4">
              <w:rPr>
                <w:rFonts w:ascii="Times New Roman" w:hAnsi="Times New Roman" w:cs="Times New Roman"/>
                <w:sz w:val="24"/>
                <w:szCs w:val="24"/>
              </w:rPr>
              <w:t>проявлениях:</w:t>
            </w:r>
            <w:r w:rsidRPr="005D2CA4">
              <w:rPr>
                <w:rFonts w:ascii="Times New Roman" w:hAnsi="Times New Roman" w:cs="Times New Roman"/>
                <w:sz w:val="24"/>
                <w:szCs w:val="24"/>
              </w:rPr>
              <w:br/>
              <w:t>-</w:t>
            </w:r>
            <w:proofErr w:type="gramEnd"/>
            <w:r w:rsidRPr="005D2CA4">
              <w:rPr>
                <w:rFonts w:ascii="Times New Roman" w:hAnsi="Times New Roman" w:cs="Times New Roman"/>
                <w:sz w:val="24"/>
                <w:szCs w:val="24"/>
              </w:rPr>
              <w:t xml:space="preserve"> о совершенных муниципальными служащими правонарушениях коррупционной направленности;</w:t>
            </w:r>
            <w:r w:rsidRPr="005D2CA4">
              <w:rPr>
                <w:rFonts w:ascii="Times New Roman" w:hAnsi="Times New Roman" w:cs="Times New Roman"/>
                <w:sz w:val="24"/>
                <w:szCs w:val="24"/>
              </w:rPr>
              <w:br/>
              <w:t>- о проводимых расследованиях по фактам коррупционных правонарушений.</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proofErr w:type="gramStart"/>
            <w:r w:rsidRPr="005D2CA4">
              <w:rPr>
                <w:rFonts w:ascii="Times New Roman" w:hAnsi="Times New Roman" w:cs="Times New Roman"/>
                <w:sz w:val="24"/>
                <w:szCs w:val="24"/>
              </w:rPr>
              <w:t>ежеквартально</w:t>
            </w:r>
            <w:proofErr w:type="gramEnd"/>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Председатель комиссии</w:t>
            </w:r>
            <w:r w:rsidRPr="005D2CA4">
              <w:rPr>
                <w:rFonts w:ascii="Times New Roman" w:hAnsi="Times New Roman" w:cs="Times New Roman"/>
                <w:sz w:val="24"/>
                <w:szCs w:val="24"/>
              </w:rPr>
              <w:br/>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4.2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Анализ представлений и протестов органов прокуратуры, связанных с коррупционными проявлениями, об устранении нарушений законодательства в отношении муниципальных служащих.</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Постоянно</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sz w:val="24"/>
                <w:szCs w:val="24"/>
              </w:rPr>
              <w:t>Глава администрации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4.3</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Анализ обращений граждан и юридических лиц, содержащих информацию о коррупционных проявлениях.</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Ежемесячно</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Специалисты администрации</w:t>
            </w:r>
          </w:p>
          <w:p w:rsidR="005D2CA4" w:rsidRPr="005D2CA4" w:rsidRDefault="005D2CA4" w:rsidP="00CC1E60">
            <w:pPr>
              <w:spacing w:before="100" w:beforeAutospacing="1" w:after="100" w:afterAutospacing="1"/>
              <w:rPr>
                <w:rFonts w:ascii="Times New Roman" w:hAnsi="Times New Roman" w:cs="Times New Roman"/>
                <w:sz w:val="24"/>
                <w:szCs w:val="24"/>
              </w:rPr>
            </w:pP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sz w:val="24"/>
                <w:szCs w:val="24"/>
              </w:rPr>
            </w:pPr>
            <w:r w:rsidRPr="005D2CA4">
              <w:rPr>
                <w:rFonts w:ascii="Times New Roman" w:hAnsi="Times New Roman" w:cs="Times New Roman"/>
                <w:b/>
                <w:bCs/>
                <w:sz w:val="24"/>
                <w:szCs w:val="24"/>
              </w:rPr>
              <w:t>5.Мероприятия по обеспечению доступности и прозрачности в деятельности органов местного самоуправления и предотвращению должностных нарушений</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5.1</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 xml:space="preserve">Функционирование официального сайта администрации в соответствии с Федеральным законом от 9 февраля </w:t>
            </w:r>
            <w:smartTag w:uri="urn:schemas-microsoft-com:office:smarttags" w:element="metricconverter">
              <w:smartTagPr>
                <w:attr w:name="ProductID" w:val="2009 г"/>
              </w:smartTagPr>
              <w:r w:rsidRPr="005D2CA4">
                <w:rPr>
                  <w:rFonts w:ascii="Times New Roman" w:hAnsi="Times New Roman" w:cs="Times New Roman"/>
                  <w:sz w:val="24"/>
                  <w:szCs w:val="24"/>
                </w:rPr>
                <w:t>2009 г</w:t>
              </w:r>
            </w:smartTag>
            <w:r w:rsidRPr="005D2CA4">
              <w:rPr>
                <w:rFonts w:ascii="Times New Roman" w:hAnsi="Times New Roman" w:cs="Times New Roman"/>
                <w:sz w:val="24"/>
                <w:szCs w:val="24"/>
              </w:rPr>
              <w:t>. N 8-ФЗ «Об обеспечении доступа к информации о деятельности государственных органов и органов местного самоуправления»</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proofErr w:type="gramStart"/>
            <w:r w:rsidRPr="005D2CA4">
              <w:rPr>
                <w:rFonts w:ascii="Times New Roman" w:hAnsi="Times New Roman" w:cs="Times New Roman"/>
                <w:sz w:val="24"/>
                <w:szCs w:val="24"/>
              </w:rPr>
              <w:t>постоянно</w:t>
            </w:r>
            <w:proofErr w:type="gramEnd"/>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sz w:val="24"/>
                <w:szCs w:val="24"/>
              </w:rPr>
              <w:t>Главный специалист администрации</w:t>
            </w:r>
            <w:r w:rsidRPr="005D2CA4">
              <w:rPr>
                <w:rFonts w:ascii="Times New Roman" w:hAnsi="Times New Roman" w:cs="Times New Roman"/>
                <w:sz w:val="24"/>
                <w:szCs w:val="24"/>
              </w:rPr>
              <w:br/>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color w:val="000000"/>
                <w:sz w:val="24"/>
                <w:szCs w:val="24"/>
              </w:rPr>
              <w:t>5.2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5D2CA4">
            <w:pPr>
              <w:spacing w:before="100" w:beforeAutospacing="1" w:after="100" w:afterAutospacing="1"/>
              <w:rPr>
                <w:rFonts w:ascii="Times New Roman" w:hAnsi="Times New Roman" w:cs="Times New Roman"/>
                <w:sz w:val="24"/>
                <w:szCs w:val="24"/>
              </w:rPr>
            </w:pPr>
            <w:r w:rsidRPr="005D2CA4">
              <w:rPr>
                <w:rFonts w:ascii="Times New Roman" w:hAnsi="Times New Roman" w:cs="Times New Roman"/>
                <w:color w:val="000000"/>
                <w:sz w:val="24"/>
                <w:szCs w:val="24"/>
              </w:rPr>
              <w:t>Обеспечение возможности обращения граждан в Интернет-приемную официального сайта Пригородного сельского поселения об известных фактах коррупции</w:t>
            </w:r>
          </w:p>
        </w:tc>
        <w:tc>
          <w:tcPr>
            <w:tcW w:w="1620" w:type="dxa"/>
            <w:tcBorders>
              <w:top w:val="outset" w:sz="6" w:space="0" w:color="auto"/>
              <w:left w:val="outset" w:sz="6" w:space="0" w:color="auto"/>
              <w:bottom w:val="nil"/>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sz w:val="24"/>
                <w:szCs w:val="24"/>
              </w:rPr>
            </w:pPr>
            <w:proofErr w:type="gramStart"/>
            <w:r w:rsidRPr="005D2CA4">
              <w:rPr>
                <w:rFonts w:ascii="Times New Roman" w:hAnsi="Times New Roman" w:cs="Times New Roman"/>
                <w:color w:val="000000"/>
                <w:sz w:val="24"/>
                <w:szCs w:val="24"/>
              </w:rPr>
              <w:t>постоянно</w:t>
            </w:r>
            <w:proofErr w:type="gramEnd"/>
          </w:p>
        </w:tc>
        <w:tc>
          <w:tcPr>
            <w:tcW w:w="2416" w:type="dxa"/>
            <w:tcBorders>
              <w:top w:val="outset" w:sz="6" w:space="0" w:color="auto"/>
              <w:left w:val="outset" w:sz="6" w:space="0" w:color="auto"/>
              <w:bottom w:val="nil"/>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Специалисты администрации</w:t>
            </w:r>
          </w:p>
        </w:tc>
      </w:tr>
      <w:tr w:rsidR="005D2CA4" w:rsidRPr="005D2CA4" w:rsidTr="00CC1E60">
        <w:tc>
          <w:tcPr>
            <w:tcW w:w="1006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b/>
                <w:color w:val="000000"/>
                <w:sz w:val="24"/>
                <w:szCs w:val="24"/>
              </w:rPr>
            </w:pPr>
            <w:r w:rsidRPr="005D2CA4">
              <w:rPr>
                <w:rFonts w:ascii="Times New Roman" w:hAnsi="Times New Roman" w:cs="Times New Roman"/>
                <w:b/>
                <w:color w:val="000000"/>
                <w:sz w:val="24"/>
                <w:szCs w:val="24"/>
              </w:rPr>
              <w:t>6. Антикоррупционная пропаганда и просвещение</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6.1</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Выявление знаний муниципальных служащих о противодействии коррупции при проведении их аттестации и сдачи ими квалификационных экзаменов</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color w:val="000000"/>
                <w:sz w:val="24"/>
                <w:szCs w:val="24"/>
              </w:rPr>
            </w:pPr>
            <w:r w:rsidRPr="005D2CA4">
              <w:rPr>
                <w:rFonts w:ascii="Times New Roman" w:hAnsi="Times New Roman" w:cs="Times New Roman"/>
                <w:color w:val="000000"/>
                <w:sz w:val="24"/>
                <w:szCs w:val="24"/>
              </w:rPr>
              <w:t xml:space="preserve">2020-2021 </w:t>
            </w:r>
            <w:proofErr w:type="spellStart"/>
            <w:r w:rsidRPr="005D2CA4">
              <w:rPr>
                <w:rFonts w:ascii="Times New Roman" w:hAnsi="Times New Roman" w:cs="Times New Roman"/>
                <w:color w:val="000000"/>
                <w:sz w:val="24"/>
                <w:szCs w:val="24"/>
              </w:rPr>
              <w:t>г.г</w:t>
            </w:r>
            <w:proofErr w:type="spellEnd"/>
            <w:r w:rsidRPr="005D2CA4">
              <w:rPr>
                <w:rFonts w:ascii="Times New Roman" w:hAnsi="Times New Roman" w:cs="Times New Roman"/>
                <w:color w:val="000000"/>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Глава администрации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6.2.</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Проведение обучающих семинаров, занятий для муниципальных служащих посвященных вопроса по предупреждению коррупции в администрации Пригородного сельского поселения</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color w:val="000000"/>
                <w:sz w:val="24"/>
                <w:szCs w:val="24"/>
              </w:rPr>
            </w:pPr>
            <w:r w:rsidRPr="005D2CA4">
              <w:rPr>
                <w:rFonts w:ascii="Times New Roman" w:hAnsi="Times New Roman" w:cs="Times New Roman"/>
                <w:color w:val="000000"/>
                <w:sz w:val="24"/>
                <w:szCs w:val="24"/>
              </w:rPr>
              <w:t xml:space="preserve">2020-2021 </w:t>
            </w:r>
            <w:proofErr w:type="spellStart"/>
            <w:r w:rsidRPr="005D2CA4">
              <w:rPr>
                <w:rFonts w:ascii="Times New Roman" w:hAnsi="Times New Roman" w:cs="Times New Roman"/>
                <w:color w:val="000000"/>
                <w:sz w:val="24"/>
                <w:szCs w:val="24"/>
              </w:rPr>
              <w:t>г.г</w:t>
            </w:r>
            <w:proofErr w:type="spellEnd"/>
            <w:r w:rsidRPr="005D2CA4">
              <w:rPr>
                <w:rFonts w:ascii="Times New Roman" w:hAnsi="Times New Roman" w:cs="Times New Roman"/>
                <w:color w:val="000000"/>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Глава администрации</w:t>
            </w:r>
          </w:p>
        </w:tc>
      </w:tr>
      <w:tr w:rsidR="005D2CA4" w:rsidRPr="005D2CA4" w:rsidTr="00CC1E60">
        <w:tc>
          <w:tcPr>
            <w:tcW w:w="5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6.3.</w:t>
            </w:r>
          </w:p>
        </w:tc>
        <w:tc>
          <w:tcPr>
            <w:tcW w:w="54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Проведение публичных слушаний по вопросам, затрагивающим интересы граждан</w:t>
            </w:r>
          </w:p>
        </w:tc>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jc w:val="center"/>
              <w:rPr>
                <w:rFonts w:ascii="Times New Roman" w:hAnsi="Times New Roman" w:cs="Times New Roman"/>
                <w:color w:val="000000"/>
                <w:sz w:val="24"/>
                <w:szCs w:val="24"/>
              </w:rPr>
            </w:pPr>
            <w:r w:rsidRPr="005D2CA4">
              <w:rPr>
                <w:rFonts w:ascii="Times New Roman" w:hAnsi="Times New Roman" w:cs="Times New Roman"/>
                <w:color w:val="000000"/>
                <w:sz w:val="24"/>
                <w:szCs w:val="24"/>
              </w:rPr>
              <w:t xml:space="preserve">2020-2021 </w:t>
            </w:r>
            <w:proofErr w:type="spellStart"/>
            <w:r w:rsidRPr="005D2CA4">
              <w:rPr>
                <w:rFonts w:ascii="Times New Roman" w:hAnsi="Times New Roman" w:cs="Times New Roman"/>
                <w:color w:val="000000"/>
                <w:sz w:val="24"/>
                <w:szCs w:val="24"/>
              </w:rPr>
              <w:t>г.г</w:t>
            </w:r>
            <w:proofErr w:type="spellEnd"/>
            <w:r w:rsidRPr="005D2CA4">
              <w:rPr>
                <w:rFonts w:ascii="Times New Roman" w:hAnsi="Times New Roman" w:cs="Times New Roman"/>
                <w:color w:val="000000"/>
                <w:sz w:val="24"/>
                <w:szCs w:val="24"/>
              </w:rPr>
              <w:t>.</w:t>
            </w:r>
          </w:p>
        </w:tc>
        <w:tc>
          <w:tcPr>
            <w:tcW w:w="241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5D2CA4" w:rsidRPr="005D2CA4" w:rsidRDefault="005D2CA4" w:rsidP="00CC1E60">
            <w:pPr>
              <w:spacing w:before="100" w:beforeAutospacing="1" w:after="100" w:afterAutospacing="1"/>
              <w:rPr>
                <w:rFonts w:ascii="Times New Roman" w:hAnsi="Times New Roman" w:cs="Times New Roman"/>
                <w:color w:val="000000"/>
                <w:sz w:val="24"/>
                <w:szCs w:val="24"/>
              </w:rPr>
            </w:pPr>
            <w:r w:rsidRPr="005D2CA4">
              <w:rPr>
                <w:rFonts w:ascii="Times New Roman" w:hAnsi="Times New Roman" w:cs="Times New Roman"/>
                <w:color w:val="000000"/>
                <w:sz w:val="24"/>
                <w:szCs w:val="24"/>
              </w:rPr>
              <w:t>Глава администрации, глава поселения</w:t>
            </w:r>
          </w:p>
        </w:tc>
      </w:tr>
    </w:tbl>
    <w:p w:rsidR="00D9329B" w:rsidRDefault="00D9329B" w:rsidP="008148BB">
      <w:pPr>
        <w:spacing w:after="1" w:line="280" w:lineRule="atLeast"/>
        <w:ind w:firstLine="720"/>
        <w:jc w:val="both"/>
        <w:rPr>
          <w:rFonts w:ascii="Times New Roman" w:hAnsi="Times New Roman" w:cs="Times New Roman"/>
          <w:sz w:val="28"/>
        </w:rPr>
      </w:pPr>
    </w:p>
    <w:p w:rsidR="00D9329B" w:rsidRDefault="00D9329B" w:rsidP="008148BB">
      <w:pPr>
        <w:spacing w:after="1" w:line="280" w:lineRule="atLeast"/>
        <w:ind w:firstLine="720"/>
        <w:jc w:val="both"/>
        <w:rPr>
          <w:rFonts w:ascii="Times New Roman" w:hAnsi="Times New Roman" w:cs="Times New Roman"/>
          <w:sz w:val="28"/>
        </w:rPr>
      </w:pPr>
    </w:p>
    <w:p w:rsidR="00D9329B" w:rsidRDefault="00D9329B" w:rsidP="00D9329B">
      <w:pPr>
        <w:spacing w:after="1" w:line="280" w:lineRule="atLeast"/>
        <w:ind w:firstLine="720"/>
        <w:jc w:val="center"/>
        <w:rPr>
          <w:rFonts w:ascii="Times New Roman" w:hAnsi="Times New Roman" w:cs="Times New Roman"/>
          <w:sz w:val="28"/>
        </w:rPr>
      </w:pPr>
      <w:proofErr w:type="spellStart"/>
      <w:r>
        <w:rPr>
          <w:rFonts w:ascii="Times New Roman" w:hAnsi="Times New Roman" w:cs="Times New Roman"/>
          <w:sz w:val="28"/>
        </w:rPr>
        <w:lastRenderedPageBreak/>
        <w:t>Нерехтская</w:t>
      </w:r>
      <w:proofErr w:type="spellEnd"/>
      <w:r>
        <w:rPr>
          <w:rFonts w:ascii="Times New Roman" w:hAnsi="Times New Roman" w:cs="Times New Roman"/>
          <w:sz w:val="28"/>
        </w:rPr>
        <w:t xml:space="preserve"> межрайонная прокуратура разъясняет</w:t>
      </w:r>
    </w:p>
    <w:p w:rsidR="00D9329B" w:rsidRDefault="00D9329B" w:rsidP="00D9329B">
      <w:pPr>
        <w:spacing w:after="1" w:line="280" w:lineRule="atLeast"/>
        <w:ind w:firstLine="720"/>
        <w:jc w:val="center"/>
        <w:rPr>
          <w:rFonts w:ascii="Times New Roman" w:hAnsi="Times New Roman" w:cs="Times New Roman"/>
          <w:sz w:val="28"/>
        </w:rPr>
      </w:pPr>
      <w:bookmarkStart w:id="0" w:name="_GoBack"/>
      <w:bookmarkEnd w:id="0"/>
    </w:p>
    <w:p w:rsidR="008148BB" w:rsidRPr="008148BB" w:rsidRDefault="008148BB" w:rsidP="008148BB">
      <w:pPr>
        <w:spacing w:after="1" w:line="280" w:lineRule="atLeast"/>
        <w:ind w:firstLine="720"/>
        <w:jc w:val="both"/>
        <w:rPr>
          <w:rFonts w:ascii="Times New Roman" w:hAnsi="Times New Roman" w:cs="Times New Roman"/>
          <w:sz w:val="28"/>
        </w:rPr>
      </w:pPr>
      <w:r w:rsidRPr="008148BB">
        <w:rPr>
          <w:rFonts w:ascii="Times New Roman" w:hAnsi="Times New Roman" w:cs="Times New Roman"/>
          <w:sz w:val="28"/>
        </w:rPr>
        <w:t>Федеральным законом от 16.12.2019 № 439-ФЗ внесены изменения в Трудовой кодекс Российской Федерации в части формирования сведений о трудовой деятельности</w:t>
      </w:r>
      <w:r w:rsidRPr="008148BB">
        <w:rPr>
          <w:rFonts w:ascii="Times New Roman" w:hAnsi="Times New Roman" w:cs="Times New Roman"/>
        </w:rPr>
        <w:t xml:space="preserve"> </w:t>
      </w:r>
      <w:r w:rsidRPr="008148BB">
        <w:rPr>
          <w:rFonts w:ascii="Times New Roman" w:hAnsi="Times New Roman" w:cs="Times New Roman"/>
          <w:sz w:val="28"/>
        </w:rPr>
        <w:t>в электронном виде.</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rPr>
        <w:t xml:space="preserve"> </w:t>
      </w:r>
      <w:r w:rsidRPr="008148BB">
        <w:rPr>
          <w:rFonts w:ascii="Times New Roman" w:hAnsi="Times New Roman" w:cs="Times New Roman"/>
          <w:sz w:val="28"/>
          <w:szCs w:val="28"/>
        </w:rPr>
        <w:t xml:space="preserve">С 1 января 2020 работодатель может не вести трудовую книжку в бумажном виде, если работник отказался от продолжения ее ведения. </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xml:space="preserve">Каждый работник по 31 декабря 2020 включительно подает работодателю письменное заявление о продолжении ведения работодателем трудовой книжки в соответствии со </w:t>
      </w:r>
      <w:hyperlink r:id="rId7" w:history="1">
        <w:r w:rsidRPr="008148BB">
          <w:rPr>
            <w:rFonts w:ascii="Times New Roman" w:hAnsi="Times New Roman" w:cs="Times New Roman"/>
            <w:color w:val="0000FF"/>
            <w:sz w:val="28"/>
            <w:szCs w:val="28"/>
          </w:rPr>
          <w:t>статьей 66</w:t>
        </w:r>
      </w:hyperlink>
      <w:r w:rsidRPr="008148BB">
        <w:rPr>
          <w:rFonts w:ascii="Times New Roman" w:hAnsi="Times New Roman" w:cs="Times New Roman"/>
          <w:sz w:val="28"/>
          <w:szCs w:val="28"/>
        </w:rPr>
        <w:t xml:space="preserve"> Трудового кодекса Российской Федерации или о предоставлении ему работодателем сведений о трудовой деятельности в соответствии со </w:t>
      </w:r>
      <w:hyperlink r:id="rId8" w:history="1">
        <w:r w:rsidRPr="008148BB">
          <w:rPr>
            <w:rFonts w:ascii="Times New Roman" w:hAnsi="Times New Roman" w:cs="Times New Roman"/>
            <w:color w:val="0000FF"/>
            <w:sz w:val="28"/>
            <w:szCs w:val="28"/>
          </w:rPr>
          <w:t>статьей 66.1</w:t>
        </w:r>
      </w:hyperlink>
      <w:r w:rsidRPr="008148BB">
        <w:rPr>
          <w:rFonts w:ascii="Times New Roman" w:hAnsi="Times New Roman" w:cs="Times New Roman"/>
          <w:sz w:val="28"/>
          <w:szCs w:val="28"/>
        </w:rPr>
        <w:t xml:space="preserve">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w:t>
      </w:r>
      <w:hyperlink r:id="rId9" w:history="1">
        <w:r w:rsidRPr="008148BB">
          <w:rPr>
            <w:rFonts w:ascii="Times New Roman" w:hAnsi="Times New Roman" w:cs="Times New Roman"/>
            <w:color w:val="0000FF"/>
            <w:sz w:val="28"/>
            <w:szCs w:val="28"/>
          </w:rPr>
          <w:t>статьей 66</w:t>
        </w:r>
      </w:hyperlink>
      <w:r w:rsidRPr="008148BB">
        <w:rPr>
          <w:rFonts w:ascii="Times New Roman" w:hAnsi="Times New Roman" w:cs="Times New Roman"/>
          <w:sz w:val="28"/>
          <w:szCs w:val="28"/>
        </w:rPr>
        <w:t xml:space="preserve"> Трудового кодекса Российской Федерации (ч. 2 ст. 2 Федерального закона от 16.12.2019 N 439-ФЗ).</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rPr>
        <w:t xml:space="preserve">Работнику, подавшему письменное заявление о предоставлении ему работодателем сведений о трудовой деятельности в соответствии со </w:t>
      </w:r>
      <w:hyperlink r:id="rId10" w:history="1">
        <w:r w:rsidRPr="008148BB">
          <w:rPr>
            <w:rFonts w:ascii="Times New Roman" w:hAnsi="Times New Roman" w:cs="Times New Roman"/>
            <w:color w:val="0000FF"/>
            <w:sz w:val="28"/>
          </w:rPr>
          <w:t>статьей 66.1</w:t>
        </w:r>
      </w:hyperlink>
      <w:r w:rsidRPr="008148BB">
        <w:rPr>
          <w:rFonts w:ascii="Times New Roman" w:hAnsi="Times New Roman" w:cs="Times New Roman"/>
          <w:sz w:val="28"/>
        </w:rPr>
        <w:t xml:space="preserve">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w:t>
      </w:r>
      <w:proofErr w:type="gramStart"/>
      <w:r w:rsidRPr="008148BB">
        <w:rPr>
          <w:rFonts w:ascii="Times New Roman" w:hAnsi="Times New Roman" w:cs="Times New Roman"/>
          <w:sz w:val="28"/>
        </w:rPr>
        <w:t xml:space="preserve">Федерации </w:t>
      </w:r>
      <w:r w:rsidRPr="008148BB">
        <w:rPr>
          <w:rFonts w:ascii="Times New Roman" w:hAnsi="Times New Roman" w:cs="Times New Roman"/>
          <w:sz w:val="28"/>
          <w:szCs w:val="28"/>
        </w:rPr>
        <w:t xml:space="preserve"> (</w:t>
      </w:r>
      <w:proofErr w:type="gramEnd"/>
      <w:r w:rsidRPr="008148BB">
        <w:rPr>
          <w:rFonts w:ascii="Times New Roman" w:hAnsi="Times New Roman" w:cs="Times New Roman"/>
          <w:sz w:val="28"/>
          <w:szCs w:val="28"/>
        </w:rPr>
        <w:t>ст. 3 Федерального закона от 16.12.2019 N 439-ФЗ).</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xml:space="preserve">Чтобы определиться, чьи трудовые книжки продолжать вести, работодателю необходимо по </w:t>
      </w:r>
      <w:r w:rsidRPr="008148BB">
        <w:rPr>
          <w:rFonts w:ascii="Times New Roman" w:hAnsi="Times New Roman" w:cs="Times New Roman"/>
          <w:bCs/>
          <w:sz w:val="28"/>
          <w:szCs w:val="28"/>
        </w:rPr>
        <w:t xml:space="preserve">30 июня 2020 </w:t>
      </w:r>
      <w:r w:rsidRPr="008148BB">
        <w:rPr>
          <w:rFonts w:ascii="Times New Roman" w:hAnsi="Times New Roman" w:cs="Times New Roman"/>
          <w:sz w:val="28"/>
          <w:szCs w:val="28"/>
        </w:rPr>
        <w:t xml:space="preserve">письменно уведомить каждого работника об изменениях в трудовом законодательстве, а также о его праве выбрать: оставить бумажную трудовую книжку или перейти на электронный вариант (ч. 1 ст. 2 Федерального закона от 16.12.2019 N 439-ФЗ). </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Уведомление рекомендуется выдавать работникам в двух экземплярах. Один он оставит себе, а второй с подписью вернет работодателю. Наличие у работодателя таких уведомлений снимет риск претензий государственной инспекции труда при проверке.</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xml:space="preserve">Уведомление должно содержать информацию (ч. 1, 2 ст. 2 Федерального закона от 16.12.2019 № 439-ФЗ): </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xml:space="preserve">- об основных изменениях в трудовом законодательстве, связанных с формированием сведений о трудовой деятельности; </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о праве выбора между продолжением ведения трудовой книжки работодателем или предоставлением работнику сведений о трудовой деятельности (так называемая электронная трудовая книжка);</w:t>
      </w:r>
    </w:p>
    <w:p w:rsidR="008148BB" w:rsidRPr="008148BB" w:rsidRDefault="008148BB" w:rsidP="008148BB">
      <w:pPr>
        <w:spacing w:after="1" w:line="280" w:lineRule="atLeast"/>
        <w:ind w:firstLine="720"/>
        <w:jc w:val="both"/>
        <w:rPr>
          <w:rFonts w:ascii="Times New Roman" w:hAnsi="Times New Roman" w:cs="Times New Roman"/>
          <w:sz w:val="28"/>
          <w:szCs w:val="28"/>
        </w:rPr>
      </w:pPr>
      <w:r w:rsidRPr="008148BB">
        <w:rPr>
          <w:rFonts w:ascii="Times New Roman" w:hAnsi="Times New Roman" w:cs="Times New Roman"/>
          <w:sz w:val="28"/>
          <w:szCs w:val="28"/>
        </w:rPr>
        <w:t xml:space="preserve">- о необходимости подать по 31 декабря 2020 соответствующее заявление. </w:t>
      </w:r>
    </w:p>
    <w:p w:rsidR="008148BB" w:rsidRPr="008148BB" w:rsidRDefault="008148BB" w:rsidP="008148BB">
      <w:pPr>
        <w:spacing w:after="1" w:line="280" w:lineRule="atLeast"/>
        <w:ind w:firstLine="720"/>
        <w:jc w:val="both"/>
        <w:rPr>
          <w:rFonts w:ascii="Times New Roman" w:hAnsi="Times New Roman" w:cs="Times New Roman"/>
          <w:sz w:val="28"/>
        </w:rPr>
      </w:pPr>
      <w:r w:rsidRPr="008148BB">
        <w:rPr>
          <w:rFonts w:ascii="Times New Roman" w:hAnsi="Times New Roman" w:cs="Times New Roman"/>
          <w:sz w:val="28"/>
          <w:szCs w:val="28"/>
        </w:rPr>
        <w:lastRenderedPageBreak/>
        <w:t xml:space="preserve">С 1 января 2021 подать заявление имеют право только определенные категории лиц, которые не могли реализовать свое право ранее (ч. 6 ст. 2 Федерального закона от 16.12.2019 N 439-ФЗ), а именно </w:t>
      </w:r>
      <w:r w:rsidRPr="008148BB">
        <w:rPr>
          <w:rFonts w:ascii="Times New Roman" w:hAnsi="Times New Roman" w:cs="Times New Roman"/>
          <w:sz w:val="28"/>
        </w:rPr>
        <w:t xml:space="preserve">лица, не имевшие возможности по 31 декабря 2020 года включительно подать работодателю одно из письменных заявлений, предусмотренных </w:t>
      </w:r>
      <w:hyperlink r:id="rId11" w:history="1">
        <w:r w:rsidRPr="008148BB">
          <w:rPr>
            <w:rFonts w:ascii="Times New Roman" w:hAnsi="Times New Roman" w:cs="Times New Roman"/>
            <w:color w:val="0000FF"/>
            <w:sz w:val="28"/>
          </w:rPr>
          <w:t>частью 2</w:t>
        </w:r>
      </w:hyperlink>
      <w:r w:rsidRPr="008148BB">
        <w:rPr>
          <w:rFonts w:ascii="Times New Roman" w:hAnsi="Times New Roman" w:cs="Times New Roman"/>
          <w:sz w:val="28"/>
        </w:rPr>
        <w:t xml:space="preserve"> настоящей статьи,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 </w:t>
      </w:r>
    </w:p>
    <w:p w:rsidR="008148BB" w:rsidRPr="008148BB" w:rsidRDefault="008148BB" w:rsidP="008148BB">
      <w:pPr>
        <w:spacing w:after="1" w:line="280" w:lineRule="atLeast"/>
        <w:ind w:firstLine="720"/>
        <w:jc w:val="both"/>
        <w:rPr>
          <w:rFonts w:ascii="Times New Roman" w:hAnsi="Times New Roman" w:cs="Times New Roman"/>
          <w:sz w:val="28"/>
        </w:rPr>
      </w:pPr>
      <w:r w:rsidRPr="008148BB">
        <w:rPr>
          <w:rFonts w:ascii="Times New Roman" w:hAnsi="Times New Roman" w:cs="Times New Roman"/>
          <w:sz w:val="28"/>
        </w:rPr>
        <w:t xml:space="preserve">1) 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 </w:t>
      </w:r>
      <w:hyperlink r:id="rId12" w:history="1">
        <w:r w:rsidRPr="008148BB">
          <w:rPr>
            <w:rFonts w:ascii="Times New Roman" w:hAnsi="Times New Roman" w:cs="Times New Roman"/>
            <w:color w:val="0000FF"/>
            <w:sz w:val="28"/>
          </w:rPr>
          <w:t>частью 2</w:t>
        </w:r>
      </w:hyperlink>
      <w:r w:rsidRPr="008148BB">
        <w:rPr>
          <w:rFonts w:ascii="Times New Roman" w:hAnsi="Times New Roman" w:cs="Times New Roman"/>
          <w:sz w:val="28"/>
        </w:rPr>
        <w:t xml:space="preserve"> настоящей статьи,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8148BB" w:rsidRPr="008148BB" w:rsidRDefault="008148BB" w:rsidP="008148BB">
      <w:pPr>
        <w:spacing w:after="1" w:line="280" w:lineRule="atLeast"/>
        <w:ind w:firstLine="720"/>
        <w:jc w:val="both"/>
        <w:rPr>
          <w:rFonts w:ascii="Times New Roman" w:hAnsi="Times New Roman" w:cs="Times New Roman"/>
          <w:sz w:val="28"/>
        </w:rPr>
      </w:pPr>
      <w:proofErr w:type="gramStart"/>
      <w:r w:rsidRPr="008148BB">
        <w:rPr>
          <w:rFonts w:ascii="Times New Roman" w:hAnsi="Times New Roman" w:cs="Times New Roman"/>
          <w:sz w:val="28"/>
        </w:rPr>
        <w:t>а</w:t>
      </w:r>
      <w:proofErr w:type="gramEnd"/>
      <w:r w:rsidRPr="008148BB">
        <w:rPr>
          <w:rFonts w:ascii="Times New Roman" w:hAnsi="Times New Roman" w:cs="Times New Roman"/>
          <w:sz w:val="28"/>
        </w:rPr>
        <w:t>) временной нетрудоспособности;</w:t>
      </w:r>
    </w:p>
    <w:p w:rsidR="008148BB" w:rsidRPr="008148BB" w:rsidRDefault="008148BB" w:rsidP="008148BB">
      <w:pPr>
        <w:spacing w:after="1" w:line="280" w:lineRule="atLeast"/>
        <w:ind w:firstLine="720"/>
        <w:jc w:val="both"/>
        <w:rPr>
          <w:rFonts w:ascii="Times New Roman" w:hAnsi="Times New Roman" w:cs="Times New Roman"/>
          <w:sz w:val="28"/>
        </w:rPr>
      </w:pPr>
      <w:proofErr w:type="gramStart"/>
      <w:r w:rsidRPr="008148BB">
        <w:rPr>
          <w:rFonts w:ascii="Times New Roman" w:hAnsi="Times New Roman" w:cs="Times New Roman"/>
          <w:sz w:val="28"/>
        </w:rPr>
        <w:t>б</w:t>
      </w:r>
      <w:proofErr w:type="gramEnd"/>
      <w:r w:rsidRPr="008148BB">
        <w:rPr>
          <w:rFonts w:ascii="Times New Roman" w:hAnsi="Times New Roman" w:cs="Times New Roman"/>
          <w:sz w:val="28"/>
        </w:rPr>
        <w:t>) отпуска;</w:t>
      </w:r>
    </w:p>
    <w:p w:rsidR="008148BB" w:rsidRPr="008148BB" w:rsidRDefault="008148BB" w:rsidP="008148BB">
      <w:pPr>
        <w:spacing w:after="1" w:line="280" w:lineRule="atLeast"/>
        <w:ind w:firstLine="720"/>
        <w:jc w:val="both"/>
        <w:rPr>
          <w:rFonts w:ascii="Times New Roman" w:hAnsi="Times New Roman" w:cs="Times New Roman"/>
          <w:sz w:val="28"/>
        </w:rPr>
      </w:pPr>
      <w:proofErr w:type="gramStart"/>
      <w:r w:rsidRPr="008148BB">
        <w:rPr>
          <w:rFonts w:ascii="Times New Roman" w:hAnsi="Times New Roman" w:cs="Times New Roman"/>
          <w:sz w:val="28"/>
        </w:rPr>
        <w:t>в</w:t>
      </w:r>
      <w:proofErr w:type="gramEnd"/>
      <w:r w:rsidRPr="008148BB">
        <w:rPr>
          <w:rFonts w:ascii="Times New Roman" w:hAnsi="Times New Roman" w:cs="Times New Roman"/>
          <w:sz w:val="28"/>
        </w:rPr>
        <w:t xml:space="preserve">) отстранения от работы в случаях, предусмотренных Трудовым </w:t>
      </w:r>
      <w:hyperlink r:id="rId13" w:history="1">
        <w:r w:rsidRPr="008148BB">
          <w:rPr>
            <w:rFonts w:ascii="Times New Roman" w:hAnsi="Times New Roman" w:cs="Times New Roman"/>
            <w:color w:val="0000FF"/>
            <w:sz w:val="28"/>
          </w:rPr>
          <w:t>кодексом</w:t>
        </w:r>
      </w:hyperlink>
      <w:r w:rsidRPr="008148BB">
        <w:rPr>
          <w:rFonts w:ascii="Times New Roman" w:hAnsi="Times New Roman" w:cs="Times New Roman"/>
          <w:sz w:val="28"/>
        </w:rPr>
        <w:t xml:space="preserve"> Российской Федерации, другими федеральными законами, иными нормативными правовыми актами Российской Федерации;</w:t>
      </w:r>
    </w:p>
    <w:p w:rsidR="008148BB" w:rsidRPr="008148BB" w:rsidRDefault="008148BB" w:rsidP="008148BB">
      <w:pPr>
        <w:spacing w:after="1" w:line="280" w:lineRule="atLeast"/>
        <w:ind w:firstLine="720"/>
        <w:jc w:val="both"/>
        <w:rPr>
          <w:rFonts w:ascii="Times New Roman" w:hAnsi="Times New Roman" w:cs="Times New Roman"/>
          <w:sz w:val="28"/>
        </w:rPr>
      </w:pPr>
      <w:r w:rsidRPr="008148BB">
        <w:rPr>
          <w:rFonts w:ascii="Times New Roman" w:hAnsi="Times New Roman" w:cs="Times New Roman"/>
          <w:sz w:val="28"/>
        </w:rPr>
        <w:t xml:space="preserve">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предусмотренных </w:t>
      </w:r>
      <w:hyperlink r:id="rId14" w:history="1">
        <w:r w:rsidRPr="008148BB">
          <w:rPr>
            <w:rFonts w:ascii="Times New Roman" w:hAnsi="Times New Roman" w:cs="Times New Roman"/>
            <w:color w:val="0000FF"/>
            <w:sz w:val="28"/>
          </w:rPr>
          <w:t>частью 2</w:t>
        </w:r>
      </w:hyperlink>
      <w:r w:rsidRPr="008148BB">
        <w:rPr>
          <w:rFonts w:ascii="Times New Roman" w:hAnsi="Times New Roman" w:cs="Times New Roman"/>
          <w:sz w:val="28"/>
        </w:rPr>
        <w:t xml:space="preserve"> настоящей статьи.</w:t>
      </w:r>
    </w:p>
    <w:p w:rsidR="005D2CA4" w:rsidRPr="005D2CA4" w:rsidRDefault="005D2CA4" w:rsidP="00C94DD9">
      <w:pPr>
        <w:jc w:val="center"/>
        <w:rPr>
          <w:rFonts w:ascii="Times New Roman" w:hAnsi="Times New Roman" w:cs="Times New Roman"/>
          <w:sz w:val="24"/>
          <w:szCs w:val="24"/>
        </w:rPr>
      </w:pPr>
    </w:p>
    <w:sectPr w:rsidR="005D2CA4" w:rsidRPr="005D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301B33"/>
    <w:multiLevelType w:val="hybridMultilevel"/>
    <w:tmpl w:val="2F58B88C"/>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E3"/>
    <w:rsid w:val="000B58E4"/>
    <w:rsid w:val="000E3E3D"/>
    <w:rsid w:val="004B3BB0"/>
    <w:rsid w:val="00530CAD"/>
    <w:rsid w:val="005D2CA4"/>
    <w:rsid w:val="00627E63"/>
    <w:rsid w:val="00696ED1"/>
    <w:rsid w:val="006A2D04"/>
    <w:rsid w:val="00801136"/>
    <w:rsid w:val="008148BB"/>
    <w:rsid w:val="00B47E3A"/>
    <w:rsid w:val="00B87A0E"/>
    <w:rsid w:val="00BF4588"/>
    <w:rsid w:val="00C94DD9"/>
    <w:rsid w:val="00CB34E3"/>
    <w:rsid w:val="00D9329B"/>
    <w:rsid w:val="00DE03E5"/>
    <w:rsid w:val="00EE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14E87E-A65B-46D8-A7A8-4B06DEF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D1"/>
  </w:style>
  <w:style w:type="paragraph" w:styleId="2">
    <w:name w:val="heading 2"/>
    <w:basedOn w:val="a"/>
    <w:next w:val="a"/>
    <w:link w:val="20"/>
    <w:qFormat/>
    <w:rsid w:val="00801136"/>
    <w:pPr>
      <w:keepNext/>
      <w:numPr>
        <w:ilvl w:val="1"/>
        <w:numId w:val="1"/>
      </w:numPr>
      <w:suppressAutoHyphens/>
      <w:spacing w:after="0" w:line="240" w:lineRule="auto"/>
      <w:outlineLvl w:val="1"/>
    </w:pPr>
    <w:rPr>
      <w:rFonts w:ascii="Times New Roman" w:eastAsia="Andale Sans UI" w:hAnsi="Times New Roman" w:cs="Times New Roman"/>
      <w:kern w:val="1"/>
      <w:sz w:val="28"/>
      <w:szCs w:val="24"/>
    </w:rPr>
  </w:style>
  <w:style w:type="paragraph" w:styleId="7">
    <w:name w:val="heading 7"/>
    <w:basedOn w:val="a"/>
    <w:next w:val="a"/>
    <w:link w:val="70"/>
    <w:qFormat/>
    <w:rsid w:val="00801136"/>
    <w:pPr>
      <w:keepNext/>
      <w:numPr>
        <w:ilvl w:val="6"/>
        <w:numId w:val="1"/>
      </w:numPr>
      <w:suppressAutoHyphens/>
      <w:spacing w:after="0" w:line="240" w:lineRule="auto"/>
      <w:ind w:left="720"/>
      <w:jc w:val="center"/>
      <w:outlineLvl w:val="6"/>
    </w:pPr>
    <w:rPr>
      <w:rFonts w:ascii="Times New Roman" w:eastAsia="Andale Sans UI" w:hAnsi="Times New Roman" w:cs="Times New Roman"/>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0B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B58E4"/>
    <w:rPr>
      <w:rFonts w:ascii="Times New Roman" w:eastAsia="Times New Roman" w:hAnsi="Times New Roman" w:cs="Times New Roman"/>
      <w:sz w:val="24"/>
      <w:szCs w:val="24"/>
      <w:lang w:eastAsia="ru-RU"/>
    </w:rPr>
  </w:style>
  <w:style w:type="paragraph" w:customStyle="1" w:styleId="a6">
    <w:name w:val="Знак"/>
    <w:basedOn w:val="a"/>
    <w:autoRedefine/>
    <w:rsid w:val="000B58E4"/>
    <w:pPr>
      <w:spacing w:line="240" w:lineRule="exact"/>
    </w:pPr>
    <w:rPr>
      <w:rFonts w:ascii="Times New Roman" w:eastAsia="Times New Roman" w:hAnsi="Times New Roman" w:cs="Times New Roman"/>
      <w:sz w:val="28"/>
      <w:szCs w:val="28"/>
      <w:lang w:val="en-US"/>
    </w:rPr>
  </w:style>
  <w:style w:type="paragraph" w:styleId="a7">
    <w:name w:val="No Spacing"/>
    <w:qFormat/>
    <w:rsid w:val="000B58E4"/>
    <w:pPr>
      <w:suppressAutoHyphens/>
      <w:spacing w:after="0" w:line="240" w:lineRule="auto"/>
    </w:pPr>
    <w:rPr>
      <w:rFonts w:ascii="Calibri" w:eastAsia="Calibri" w:hAnsi="Calibri" w:cs="Times New Roman"/>
      <w:lang w:eastAsia="ar-SA"/>
    </w:rPr>
  </w:style>
  <w:style w:type="paragraph" w:customStyle="1" w:styleId="ConsPlusNormal">
    <w:name w:val="ConsPlusNormal"/>
    <w:link w:val="ConsPlusNormal0"/>
    <w:rsid w:val="000B58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B58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01136"/>
    <w:rPr>
      <w:rFonts w:ascii="Times New Roman" w:eastAsia="Andale Sans UI" w:hAnsi="Times New Roman" w:cs="Times New Roman"/>
      <w:kern w:val="1"/>
      <w:sz w:val="28"/>
      <w:szCs w:val="24"/>
    </w:rPr>
  </w:style>
  <w:style w:type="character" w:customStyle="1" w:styleId="70">
    <w:name w:val="Заголовок 7 Знак"/>
    <w:basedOn w:val="a0"/>
    <w:link w:val="7"/>
    <w:rsid w:val="00801136"/>
    <w:rPr>
      <w:rFonts w:ascii="Times New Roman" w:eastAsia="Andale Sans UI" w:hAnsi="Times New Roman" w:cs="Times New Roman"/>
      <w:b/>
      <w:kern w:val="1"/>
      <w:sz w:val="24"/>
      <w:szCs w:val="24"/>
    </w:rPr>
  </w:style>
  <w:style w:type="character" w:customStyle="1" w:styleId="ConsPlusNormal0">
    <w:name w:val="ConsPlusNormal Знак"/>
    <w:link w:val="ConsPlusNormal"/>
    <w:locked/>
    <w:rsid w:val="00801136"/>
    <w:rPr>
      <w:rFonts w:ascii="Arial" w:eastAsia="Times New Roman" w:hAnsi="Arial" w:cs="Arial"/>
      <w:sz w:val="20"/>
      <w:szCs w:val="20"/>
      <w:lang w:eastAsia="ar-SA"/>
    </w:rPr>
  </w:style>
  <w:style w:type="character" w:customStyle="1" w:styleId="blk">
    <w:name w:val="blk"/>
    <w:rsid w:val="00C9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6482">
      <w:bodyDiv w:val="1"/>
      <w:marLeft w:val="0"/>
      <w:marRight w:val="0"/>
      <w:marTop w:val="0"/>
      <w:marBottom w:val="0"/>
      <w:divBdr>
        <w:top w:val="none" w:sz="0" w:space="0" w:color="auto"/>
        <w:left w:val="none" w:sz="0" w:space="0" w:color="auto"/>
        <w:bottom w:val="none" w:sz="0" w:space="0" w:color="auto"/>
        <w:right w:val="none" w:sz="0" w:space="0" w:color="auto"/>
      </w:divBdr>
    </w:div>
    <w:div w:id="14897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BC5F0DA706B5834BCA5E05CF8F4BC91DA9964F0338FA79CE1D446CA4ED8DAAAEE650FBA1000450FBBE9E006999FA4AD03609B09CB0ArDM" TargetMode="External"/><Relationship Id="rId13" Type="http://schemas.openxmlformats.org/officeDocument/2006/relationships/hyperlink" Target="consultantplus://offline/ref=F977058E57050E8D7EA7E8A79212661B1A85C242FDA719691504E04B91310231D3367883DEA36B0FC46FDFC3FArE1DM" TargetMode="External"/><Relationship Id="rId3" Type="http://schemas.openxmlformats.org/officeDocument/2006/relationships/styles" Target="styles.xml"/><Relationship Id="rId7" Type="http://schemas.openxmlformats.org/officeDocument/2006/relationships/hyperlink" Target="consultantplus://offline/ref=5C0BC5F0DA706B5834BCA5E05CF8F4BC91DA9964F0338FA79CE1D446CA4ED8DAAAEE650CB91604465DE1F9E44FCC96BAA91F7E9B17CBAD5F03r8M" TargetMode="External"/><Relationship Id="rId12" Type="http://schemas.openxmlformats.org/officeDocument/2006/relationships/hyperlink" Target="consultantplus://offline/ref=F977058E57050E8D7EA7E8A79212661B1A85C243FAAF19691504E04B91310231C136208FDEA7750AC07A8992BCB8E7E1DEFD4F7393BF4865r31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77058E57050E8D7EA7E8A79212661B1A85C243FAAF19691504E04B91310231C136208FDEA7750AC07A8992BCB8E7E1DEFD4F7393BF4865r31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3960C9F1FCDBB527DFBB71EF6D30ABCFE90D29486A7B31C5D90F4AFAF4D4A7653CC66B61420AA73F5058C492375B45295F29ED01194t5s0M" TargetMode="External"/><Relationship Id="rId4" Type="http://schemas.openxmlformats.org/officeDocument/2006/relationships/settings" Target="settings.xml"/><Relationship Id="rId9" Type="http://schemas.openxmlformats.org/officeDocument/2006/relationships/hyperlink" Target="consultantplus://offline/ref=5C0BC5F0DA706B5834BCA5E05CF8F4BC91DA9964F0338FA79CE1D446CA4ED8DAAAEE650CB91604465DE1F9E44FCC96BAA91F7E9B17CBAD5F03r8M" TargetMode="External"/><Relationship Id="rId14" Type="http://schemas.openxmlformats.org/officeDocument/2006/relationships/hyperlink" Target="consultantplus://offline/ref=F977058E57050E8D7EA7E8A79212661B1A85C243FAAF19691504E04B91310231C136208FDEA7750AC07A8992BCB8E7E1DEFD4F7393BF4865r3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DEB3-E10A-45E6-BCA9-330E2A88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2020-03-05T12:20:00Z</dcterms:created>
  <dcterms:modified xsi:type="dcterms:W3CDTF">2020-07-17T11:01:00Z</dcterms:modified>
</cp:coreProperties>
</file>