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32" w:rsidRDefault="0027021B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12BDF7" wp14:editId="650E8093">
                <wp:simplePos x="0" y="0"/>
                <wp:positionH relativeFrom="column">
                  <wp:posOffset>1580515</wp:posOffset>
                </wp:positionH>
                <wp:positionV relativeFrom="paragraph">
                  <wp:posOffset>2630805</wp:posOffset>
                </wp:positionV>
                <wp:extent cx="4724400" cy="411480"/>
                <wp:effectExtent l="0" t="0" r="0" b="762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C9C" w:rsidRPr="00932239" w:rsidRDefault="00BA0E32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27</w:t>
                            </w:r>
                            <w:r w:rsidR="00CA3C9C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CA3C9C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D00B4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34D6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21 июн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я </w:t>
                            </w:r>
                            <w:r w:rsidR="00D00B4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2021</w:t>
                            </w:r>
                            <w:r w:rsidR="00CA3C9C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год</w:t>
                            </w:r>
                            <w:r w:rsidR="00CA3C9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2BDF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4.45pt;margin-top:207.15pt;width:372pt;height:32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" stroked="f">
                <v:textbox>
                  <w:txbxContent>
                    <w:p w:rsidR="00CA3C9C" w:rsidRPr="00932239" w:rsidRDefault="00BA0E32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27</w:t>
                      </w:r>
                      <w:r w:rsidR="00CA3C9C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          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</w:t>
                      </w:r>
                      <w:r w:rsidR="00CA3C9C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</w:t>
                      </w:r>
                      <w:r w:rsidR="00D00B4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F34D6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21 июн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я </w:t>
                      </w:r>
                      <w:r w:rsidR="00D00B4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2021</w:t>
                      </w:r>
                      <w:r w:rsidR="00CA3C9C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год</w:t>
                      </w:r>
                      <w:r w:rsidR="00CA3C9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624A" w:rsidRPr="007B624A" w:rsidRDefault="00932239" w:rsidP="00AC33F4">
      <w:pPr>
        <w:pStyle w:val="ac"/>
        <w:rPr>
          <w:rFonts w:ascii="Times New Roman" w:hAnsi="Times New Roman"/>
          <w:bCs/>
          <w:sz w:val="24"/>
          <w:szCs w:val="24"/>
        </w:rPr>
      </w:pPr>
      <w:r w:rsidRPr="007B624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 wp14:anchorId="046068EE" wp14:editId="01A62664">
            <wp:simplePos x="0" y="0"/>
            <wp:positionH relativeFrom="margin">
              <wp:align>center</wp:align>
            </wp:positionH>
            <wp:positionV relativeFrom="paragraph">
              <wp:posOffset>51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24A" w:rsidRDefault="007B624A" w:rsidP="007B624A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4654EB" w:rsidRDefault="004654EB" w:rsidP="004654EB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6B2FFD" w:rsidRDefault="004654EB" w:rsidP="006B2FFD">
      <w:pPr>
        <w:pStyle w:val="31"/>
        <w:tabs>
          <w:tab w:val="left" w:pos="709"/>
        </w:tabs>
        <w:ind w:right="1"/>
        <w:jc w:val="both"/>
        <w:rPr>
          <w:sz w:val="24"/>
        </w:rPr>
      </w:pPr>
      <w:r>
        <w:tab/>
      </w:r>
      <w:r w:rsidR="006B2FFD">
        <w:rPr>
          <w:sz w:val="24"/>
        </w:rPr>
        <w:t xml:space="preserve">В соответствии со статьей 39.18 Земельного кодекса РФ администрация Пригородного сельского поселения муниципального района город Нерехта и Нерехтский район информирует о предстоящем предоставлении в аренду земельного участка с кадастровым номером 44:13:040801:131 площадью 3000 </w:t>
      </w:r>
      <w:proofErr w:type="spellStart"/>
      <w:r w:rsidR="006B2FFD">
        <w:rPr>
          <w:sz w:val="24"/>
        </w:rPr>
        <w:t>кв.м</w:t>
      </w:r>
      <w:proofErr w:type="spellEnd"/>
      <w:r w:rsidR="006B2FFD">
        <w:rPr>
          <w:sz w:val="24"/>
        </w:rPr>
        <w:t xml:space="preserve">. для индивидуального жилищного строительства по адресу: Костромская область, Нерехтский район, д. </w:t>
      </w:r>
      <w:proofErr w:type="spellStart"/>
      <w:r w:rsidR="006B2FFD">
        <w:rPr>
          <w:sz w:val="24"/>
        </w:rPr>
        <w:t>Попадейкино</w:t>
      </w:r>
      <w:proofErr w:type="spellEnd"/>
      <w:r w:rsidR="006B2FFD">
        <w:rPr>
          <w:sz w:val="24"/>
        </w:rPr>
        <w:t>, ул. Первомайская, земельный участок 36</w:t>
      </w:r>
    </w:p>
    <w:p w:rsidR="006B2FFD" w:rsidRDefault="006B2FFD" w:rsidP="006B2FFD">
      <w:pPr>
        <w:pStyle w:val="31"/>
        <w:tabs>
          <w:tab w:val="left" w:pos="709"/>
        </w:tabs>
        <w:ind w:right="1"/>
        <w:jc w:val="both"/>
        <w:rPr>
          <w:sz w:val="24"/>
        </w:rPr>
      </w:pPr>
      <w:r>
        <w:rPr>
          <w:sz w:val="24"/>
        </w:rPr>
        <w:tab/>
        <w:t xml:space="preserve">Схема расположения земельного участка находится в администрации Пригородного сельского поселения муниципального района город Нерехта и Нерехтский район по адресу: Костромская область, г. Нерехта, ул. Орджоникидзе, д.26. Ознакомиться со схемой можно в рабочие дни с 8.00 до 17.00 (перерыв на обед с 12.00 до 13.00), телефон для справок: 8 (49431)7-56-86. </w:t>
      </w:r>
    </w:p>
    <w:p w:rsidR="006B2FFD" w:rsidRDefault="006B2FFD" w:rsidP="006B2FFD">
      <w:pPr>
        <w:pStyle w:val="31"/>
        <w:tabs>
          <w:tab w:val="left" w:pos="709"/>
        </w:tabs>
        <w:ind w:right="1"/>
        <w:jc w:val="both"/>
        <w:rPr>
          <w:color w:val="FF0000"/>
          <w:sz w:val="24"/>
        </w:rPr>
      </w:pPr>
      <w:r>
        <w:rPr>
          <w:sz w:val="24"/>
        </w:rPr>
        <w:tab/>
        <w:t xml:space="preserve">Граждане и КФХ, заинтересованные в предоставлении данного участка в течение тридцати дней, до </w:t>
      </w:r>
      <w:r w:rsidR="00BA0E32">
        <w:rPr>
          <w:sz w:val="24"/>
        </w:rPr>
        <w:t>21 июля 2021 года</w:t>
      </w:r>
      <w:r>
        <w:rPr>
          <w:sz w:val="24"/>
        </w:rPr>
        <w:t xml:space="preserve">, со дня опубликования и размещения данного извещения лично подают заявление о намерении участвовать в аукционе на право заключения договора аренды земельного участка в письменном виде по адресу: Костромская область, г. Нерехта, ул. Орджоникидзе, д.26. </w:t>
      </w:r>
      <w:r>
        <w:rPr>
          <w:color w:val="FF0000"/>
          <w:sz w:val="24"/>
        </w:rPr>
        <w:t xml:space="preserve"> </w:t>
      </w:r>
    </w:p>
    <w:p w:rsidR="00C97F1E" w:rsidRDefault="00C97F1E" w:rsidP="006B2FFD">
      <w:pPr>
        <w:pStyle w:val="31"/>
        <w:tabs>
          <w:tab w:val="left" w:pos="709"/>
        </w:tabs>
        <w:ind w:right="1"/>
        <w:jc w:val="both"/>
        <w:rPr>
          <w:color w:val="FF0000"/>
          <w:sz w:val="24"/>
        </w:rPr>
      </w:pPr>
    </w:p>
    <w:p w:rsidR="00C97F1E" w:rsidRPr="00A32C7E" w:rsidRDefault="00C97F1E" w:rsidP="00C97F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Pr="00A32C7E">
        <w:rPr>
          <w:rFonts w:ascii="Times New Roman" w:hAnsi="Times New Roman"/>
          <w:b/>
          <w:bCs/>
          <w:sz w:val="28"/>
          <w:szCs w:val="28"/>
          <w:lang w:eastAsia="ru-RU"/>
        </w:rPr>
        <w:t>Установлен порядок определения контрольных измерительных материалов для проведения экзамена по русскому языку как иностранному, истории России и основам законодательства РФ</w:t>
      </w:r>
    </w:p>
    <w:p w:rsidR="00C97F1E" w:rsidRPr="00A32C7E" w:rsidRDefault="00C97F1E" w:rsidP="00C97F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C7E">
        <w:rPr>
          <w:rFonts w:ascii="Times New Roman" w:hAnsi="Times New Roman"/>
          <w:sz w:val="28"/>
          <w:szCs w:val="28"/>
          <w:lang w:eastAsia="ru-RU"/>
        </w:rPr>
        <w:t xml:space="preserve">       В соответствии с Приказом </w:t>
      </w:r>
      <w:proofErr w:type="spellStart"/>
      <w:r w:rsidRPr="00A32C7E">
        <w:rPr>
          <w:rFonts w:ascii="Times New Roman" w:hAnsi="Times New Roman"/>
          <w:sz w:val="28"/>
          <w:szCs w:val="28"/>
          <w:lang w:eastAsia="ru-RU"/>
        </w:rPr>
        <w:t>Рособрнадзора</w:t>
      </w:r>
      <w:proofErr w:type="spellEnd"/>
      <w:r w:rsidRPr="00A32C7E">
        <w:rPr>
          <w:rFonts w:ascii="Times New Roman" w:hAnsi="Times New Roman"/>
          <w:sz w:val="28"/>
          <w:szCs w:val="28"/>
          <w:lang w:eastAsia="ru-RU"/>
        </w:rPr>
        <w:t xml:space="preserve"> от 18.05.2021 N 675</w:t>
      </w:r>
      <w:r w:rsidRPr="00A32C7E">
        <w:rPr>
          <w:rFonts w:ascii="Times New Roman" w:hAnsi="Times New Roman"/>
          <w:sz w:val="28"/>
          <w:szCs w:val="28"/>
          <w:lang w:eastAsia="ru-RU"/>
        </w:rPr>
        <w:br/>
        <w:t xml:space="preserve">"О контрольных измерительных материалах для проведения экзамена по русскому языку как иностранному, истории России и основам законодательства Российской Федерации и периодичности их </w:t>
      </w:r>
      <w:proofErr w:type="spellStart"/>
      <w:r w:rsidRPr="00A32C7E">
        <w:rPr>
          <w:rFonts w:ascii="Times New Roman" w:hAnsi="Times New Roman"/>
          <w:sz w:val="28"/>
          <w:szCs w:val="28"/>
          <w:lang w:eastAsia="ru-RU"/>
        </w:rPr>
        <w:t>пересмотра"Контрольные</w:t>
      </w:r>
      <w:proofErr w:type="spellEnd"/>
      <w:r w:rsidRPr="00A32C7E">
        <w:rPr>
          <w:rFonts w:ascii="Times New Roman" w:hAnsi="Times New Roman"/>
          <w:sz w:val="28"/>
          <w:szCs w:val="28"/>
          <w:lang w:eastAsia="ru-RU"/>
        </w:rPr>
        <w:t xml:space="preserve"> измерительные материалы (далее - КИМ) представляют собой комплексы заданий стандартизированной формы, разработанные на основе требований к минимальному уровню знаний, соответствующему цели получения разрешения на временное проживание или вида на жительство, разрешения на работу или патента.</w:t>
      </w:r>
    </w:p>
    <w:p w:rsidR="00C97F1E" w:rsidRPr="00A32C7E" w:rsidRDefault="00C97F1E" w:rsidP="00C97F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C7E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Установлено, что в</w:t>
      </w:r>
      <w:bookmarkStart w:id="0" w:name="_GoBack"/>
      <w:bookmarkEnd w:id="0"/>
      <w:r w:rsidRPr="00A32C7E">
        <w:rPr>
          <w:rFonts w:ascii="Times New Roman" w:hAnsi="Times New Roman"/>
          <w:sz w:val="28"/>
          <w:szCs w:val="28"/>
          <w:lang w:eastAsia="ru-RU"/>
        </w:rPr>
        <w:t>ключает в себя определение КИМ для проведения экзамена по русскому языку как иностранному, истории России и основам законодательства Российской Федерации.</w:t>
      </w:r>
    </w:p>
    <w:p w:rsidR="00C97F1E" w:rsidRPr="00A32C7E" w:rsidRDefault="00C97F1E" w:rsidP="00C97F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C7E">
        <w:rPr>
          <w:rFonts w:ascii="Times New Roman" w:hAnsi="Times New Roman"/>
          <w:sz w:val="28"/>
          <w:szCs w:val="28"/>
          <w:lang w:eastAsia="ru-RU"/>
        </w:rPr>
        <w:t xml:space="preserve">          При этом КИМ подлежат пересмотру не реже одного раза в три года. При изменении требований к минимальному уровню знаний, необходимых для сдачи экзамена по русскому языку как иностранному, истории России и основам законодательства Российской Федерации, проводится внеочередной пересмотр таких КИМ.</w:t>
      </w:r>
    </w:p>
    <w:p w:rsidR="00C97F1E" w:rsidRPr="00A32C7E" w:rsidRDefault="00C97F1E" w:rsidP="00C97F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</w:t>
      </w:r>
      <w:r w:rsidRPr="00A32C7E">
        <w:rPr>
          <w:rFonts w:ascii="Times New Roman" w:hAnsi="Times New Roman"/>
          <w:b/>
          <w:bCs/>
          <w:sz w:val="28"/>
          <w:szCs w:val="28"/>
          <w:lang w:eastAsia="ru-RU"/>
        </w:rPr>
        <w:t>Организация накопления и утилизации отходов I - IV классов опасности (отработанных ртутьсодержащих ламп и др.) входит в минимальный перечень работ управляющей компании по содержанию общего имущества</w:t>
      </w:r>
    </w:p>
    <w:p w:rsidR="00C97F1E" w:rsidRPr="00A32C7E" w:rsidRDefault="00C97F1E" w:rsidP="00C97F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C7E">
        <w:rPr>
          <w:rFonts w:ascii="Times New Roman" w:hAnsi="Times New Roman"/>
          <w:sz w:val="28"/>
          <w:szCs w:val="28"/>
          <w:lang w:eastAsia="ru-RU"/>
        </w:rPr>
        <w:t xml:space="preserve">         В силу действующего законодательства организация мест для накопления и накопление отработанных ртутьсодержащих ламп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опасности, реализовывается лицом, осуществляющим управление многоквартирным домом, или лицом, привлекаемым по договору, при непосредственном управлении.</w:t>
      </w:r>
    </w:p>
    <w:p w:rsidR="00C97F1E" w:rsidRPr="00A32C7E" w:rsidRDefault="00C97F1E" w:rsidP="00C97F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C7E">
        <w:rPr>
          <w:rFonts w:ascii="Times New Roman" w:hAnsi="Times New Roman"/>
          <w:sz w:val="28"/>
          <w:szCs w:val="28"/>
          <w:lang w:eastAsia="ru-RU"/>
        </w:rPr>
        <w:t xml:space="preserve">         Таким образом, при управлении многоквартирным домом управляющей организацией в договор управления в соответствии с частью 2 статьи 162 ЖК РФ включаются работы по организации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C97F1E" w:rsidRPr="00A32C7E" w:rsidRDefault="00C97F1E" w:rsidP="00C97F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C7E">
        <w:rPr>
          <w:rFonts w:ascii="Times New Roman" w:hAnsi="Times New Roman"/>
          <w:sz w:val="28"/>
          <w:szCs w:val="28"/>
          <w:lang w:eastAsia="ru-RU"/>
        </w:rPr>
        <w:t xml:space="preserve">         В соответствии с подпунктом "б" пункта 3 Положения о лицензировании предпринимательской деятельности по управлению многоквартирными домами, утвержденного Постановлением Правительства РФ от 28 октября 2014 N 1110, исполнение обязанностей по договору управления многоквартирным домом, предусмотренных частью 2 статьи 162 ЖК РФ, является лицензионным требованием.</w:t>
      </w:r>
    </w:p>
    <w:p w:rsidR="00C97F1E" w:rsidRPr="00A32C7E" w:rsidRDefault="00C97F1E" w:rsidP="00C97F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C7E">
        <w:rPr>
          <w:rFonts w:ascii="Times New Roman" w:hAnsi="Times New Roman"/>
          <w:sz w:val="28"/>
          <w:szCs w:val="28"/>
          <w:lang w:eastAsia="ru-RU"/>
        </w:rPr>
        <w:t xml:space="preserve">          На основании вышеизложенного, управляющая организация отвечает перед собственниками помещений за нарушение своих обязательств и несет ответственность за надлежащее содержание общего имущества в соответствии с законодательством РФ и договором управления.</w:t>
      </w:r>
    </w:p>
    <w:p w:rsidR="00C97F1E" w:rsidRPr="00A32C7E" w:rsidRDefault="00C97F1E" w:rsidP="00C97F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C7E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A32C7E">
        <w:rPr>
          <w:rFonts w:ascii="Times New Roman" w:hAnsi="Times New Roman"/>
          <w:b/>
          <w:bCs/>
          <w:sz w:val="28"/>
          <w:szCs w:val="28"/>
          <w:lang w:eastAsia="ru-RU"/>
        </w:rPr>
        <w:t>Управляющая организация отвечает перед собственниками помещений за нарушение своих обязательств и несет ответственность за надлежащее содержание общего имущества, включая работу лифтового оборудования</w:t>
      </w:r>
    </w:p>
    <w:p w:rsidR="00C97F1E" w:rsidRPr="00A32C7E" w:rsidRDefault="00C97F1E" w:rsidP="00C97F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7F1E" w:rsidRPr="00A32C7E" w:rsidRDefault="00C97F1E" w:rsidP="00C97F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C7E">
        <w:rPr>
          <w:rFonts w:ascii="Times New Roman" w:hAnsi="Times New Roman"/>
          <w:sz w:val="28"/>
          <w:szCs w:val="28"/>
          <w:lang w:eastAsia="ru-RU"/>
        </w:rPr>
        <w:t xml:space="preserve">           В соответствии с пунктом 22 Минимального перечня услуг и работ, необходимых для обеспечения надлежащего содержания общего имущества </w:t>
      </w:r>
      <w:r w:rsidRPr="00A32C7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многоквартирном доме, утвержденного Постановлением Правительства РФ от 3 апреля </w:t>
      </w:r>
      <w:smartTag w:uri="urn:schemas-microsoft-com:office:smarttags" w:element="metricconverter">
        <w:smartTagPr>
          <w:attr w:name="ProductID" w:val="2020 г"/>
        </w:smartTagPr>
        <w:r w:rsidRPr="00A32C7E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A32C7E">
        <w:rPr>
          <w:rFonts w:ascii="Times New Roman" w:hAnsi="Times New Roman"/>
          <w:sz w:val="28"/>
          <w:szCs w:val="28"/>
          <w:lang w:eastAsia="ru-RU"/>
        </w:rPr>
        <w:t>. N 290, работы, выполняемые в целях надлежащего содержания и ремонта лифта (лифтов) в многоквартирном доме, входят в минимальный перечень работ по содержанию общего имущества.</w:t>
      </w:r>
    </w:p>
    <w:p w:rsidR="00C97F1E" w:rsidRPr="00A32C7E" w:rsidRDefault="00C97F1E" w:rsidP="00C97F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C7E">
        <w:rPr>
          <w:rFonts w:ascii="Times New Roman" w:hAnsi="Times New Roman"/>
          <w:sz w:val="28"/>
          <w:szCs w:val="28"/>
          <w:lang w:eastAsia="ru-RU"/>
        </w:rPr>
        <w:t xml:space="preserve">           Таким образом, при управлении многоквартирным домом управляющей организацией в договор управления в соответствии с частью 2 статьи 162 ЖК РФ включаются работы по содержанию и ремонту лифта (лифтов) в многоквартирном доме.</w:t>
      </w:r>
    </w:p>
    <w:p w:rsidR="00C97F1E" w:rsidRPr="00A32C7E" w:rsidRDefault="00C97F1E" w:rsidP="00C97F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C7E">
        <w:rPr>
          <w:rFonts w:ascii="Times New Roman" w:hAnsi="Times New Roman"/>
          <w:sz w:val="28"/>
          <w:szCs w:val="28"/>
          <w:lang w:eastAsia="ru-RU"/>
        </w:rPr>
        <w:t xml:space="preserve">В соответствии с подпунктом "б" пункта 3 Положения о лицензировании предпринимательской деятельности по управлению многоквартирными домами, утвержденного Постановлением Правительства РФ от 28 октября </w:t>
      </w:r>
      <w:smartTag w:uri="urn:schemas-microsoft-com:office:smarttags" w:element="metricconverter">
        <w:smartTagPr>
          <w:attr w:name="ProductID" w:val="2020 г"/>
        </w:smartTagPr>
        <w:r w:rsidRPr="00A32C7E">
          <w:rPr>
            <w:rFonts w:ascii="Times New Roman" w:hAnsi="Times New Roman"/>
            <w:sz w:val="28"/>
            <w:szCs w:val="28"/>
            <w:lang w:eastAsia="ru-RU"/>
          </w:rPr>
          <w:t>2014 г</w:t>
        </w:r>
      </w:smartTag>
      <w:r w:rsidRPr="00A32C7E">
        <w:rPr>
          <w:rFonts w:ascii="Times New Roman" w:hAnsi="Times New Roman"/>
          <w:sz w:val="28"/>
          <w:szCs w:val="28"/>
          <w:lang w:eastAsia="ru-RU"/>
        </w:rPr>
        <w:t>. N 1110, исполнение обязанностей по договору управления многоквартирным домом, предусмотренных частью 2 статьи 162 ЖК РФ, является лицензионным требованием.</w:t>
      </w:r>
    </w:p>
    <w:p w:rsidR="00C97F1E" w:rsidRPr="00A32C7E" w:rsidRDefault="00C97F1E" w:rsidP="00C97F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C7E">
        <w:rPr>
          <w:rFonts w:ascii="Times New Roman" w:hAnsi="Times New Roman"/>
          <w:sz w:val="28"/>
          <w:szCs w:val="28"/>
          <w:lang w:eastAsia="ru-RU"/>
        </w:rPr>
        <w:t xml:space="preserve">           На основании вышеизложенного, управляющая организация отвечает перед собственниками помещений за нарушение своих обязательств и несет ответственность за надлежащее содержание общего имущества в соответствии с законодательством Российской Федерации и договором управления.</w:t>
      </w:r>
    </w:p>
    <w:p w:rsidR="00C97F1E" w:rsidRPr="00A32C7E" w:rsidRDefault="00C97F1E" w:rsidP="00C97F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7F1E" w:rsidRPr="00A32C7E" w:rsidRDefault="00C97F1E" w:rsidP="00C97F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</w:t>
      </w:r>
      <w:r w:rsidRPr="00A32C7E">
        <w:rPr>
          <w:rFonts w:ascii="Times New Roman" w:hAnsi="Times New Roman"/>
          <w:b/>
          <w:bCs/>
          <w:sz w:val="28"/>
          <w:szCs w:val="28"/>
          <w:lang w:eastAsia="ru-RU"/>
        </w:rPr>
        <w:t>Порядок расчета платы за коммунальную услугу при непредставлении потребителем показаний индивидуального или общего (квартирного) прибора учета</w:t>
      </w:r>
    </w:p>
    <w:p w:rsidR="00C97F1E" w:rsidRPr="00A32C7E" w:rsidRDefault="00C97F1E" w:rsidP="00C97F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C7E">
        <w:rPr>
          <w:rFonts w:ascii="Times New Roman" w:hAnsi="Times New Roman"/>
          <w:sz w:val="28"/>
          <w:szCs w:val="28"/>
          <w:lang w:eastAsia="ru-RU"/>
        </w:rPr>
        <w:t xml:space="preserve">        В соответствии с пунктом 84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 (далее - Правила N 354), при непредставлении потребителем исполнителю показаний индивидуального или общего (квартирного) прибора учета в течение 6 месяцев подряд, за исключением случаев присоединения общих (квартирных) приборов учета электрической энергии к интеллектуальной системе учета, исполнитель не позднее 15 дней со дня истечения указанного 6-месячного срока, иного срока, установленного договором, содержащим положения о предоставлении коммунальных услуг, и (или) решениями общего собрания собственников помещений в многоквартирном доме, обязан провести указанную в пункте 82 Правил N 354 проверку и снять показания прибора учета.</w:t>
      </w:r>
    </w:p>
    <w:p w:rsidR="00C97F1E" w:rsidRPr="00A32C7E" w:rsidRDefault="00C97F1E" w:rsidP="00C97F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C7E">
        <w:rPr>
          <w:rFonts w:ascii="Times New Roman" w:hAnsi="Times New Roman"/>
          <w:sz w:val="28"/>
          <w:szCs w:val="28"/>
          <w:lang w:eastAsia="ru-RU"/>
        </w:rPr>
        <w:t xml:space="preserve">           Согласно подпункту "а" пункта 82 Правил N 354 исполнитель коммунальных услуг обязан проводить проверки состояния установленных и введенных в эксплуатацию индивидуальных, общих (квартирных), комнатных приборов учета и распределителей, факта их наличия или отсутствия, за исключением случаев, если прибор учета электрической энергии установлен начиная с 1 июля </w:t>
      </w:r>
      <w:smartTag w:uri="urn:schemas-microsoft-com:office:smarttags" w:element="metricconverter">
        <w:smartTagPr>
          <w:attr w:name="ProductID" w:val="2020 г"/>
        </w:smartTagPr>
        <w:r w:rsidRPr="00A32C7E">
          <w:rPr>
            <w:rFonts w:ascii="Times New Roman" w:hAnsi="Times New Roman"/>
            <w:sz w:val="28"/>
            <w:szCs w:val="28"/>
            <w:lang w:eastAsia="ru-RU"/>
          </w:rPr>
          <w:t>2020 г</w:t>
        </w:r>
      </w:smartTag>
      <w:r w:rsidRPr="00A32C7E">
        <w:rPr>
          <w:rFonts w:ascii="Times New Roman" w:hAnsi="Times New Roman"/>
          <w:sz w:val="28"/>
          <w:szCs w:val="28"/>
          <w:lang w:eastAsia="ru-RU"/>
        </w:rPr>
        <w:t xml:space="preserve">. В отношении приборов учета электрической энергии, установленных начиная с 1 июля </w:t>
      </w:r>
      <w:smartTag w:uri="urn:schemas-microsoft-com:office:smarttags" w:element="metricconverter">
        <w:smartTagPr>
          <w:attr w:name="ProductID" w:val="2020 г"/>
        </w:smartTagPr>
        <w:r w:rsidRPr="00A32C7E">
          <w:rPr>
            <w:rFonts w:ascii="Times New Roman" w:hAnsi="Times New Roman"/>
            <w:sz w:val="28"/>
            <w:szCs w:val="28"/>
            <w:lang w:eastAsia="ru-RU"/>
          </w:rPr>
          <w:t>2020 г</w:t>
        </w:r>
      </w:smartTag>
      <w:r w:rsidRPr="00A32C7E">
        <w:rPr>
          <w:rFonts w:ascii="Times New Roman" w:hAnsi="Times New Roman"/>
          <w:sz w:val="28"/>
          <w:szCs w:val="28"/>
          <w:lang w:eastAsia="ru-RU"/>
        </w:rPr>
        <w:t xml:space="preserve">., проверки </w:t>
      </w:r>
      <w:r w:rsidRPr="00A32C7E">
        <w:rPr>
          <w:rFonts w:ascii="Times New Roman" w:hAnsi="Times New Roman"/>
          <w:sz w:val="28"/>
          <w:szCs w:val="28"/>
          <w:lang w:eastAsia="ru-RU"/>
        </w:rPr>
        <w:lastRenderedPageBreak/>
        <w:t>таких приборов учета проводятся гарантирующим поставщиком, сетевой организацией.</w:t>
      </w:r>
    </w:p>
    <w:p w:rsidR="00C97F1E" w:rsidRPr="00A32C7E" w:rsidRDefault="00C97F1E" w:rsidP="00C97F1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C7E">
        <w:rPr>
          <w:rFonts w:ascii="Times New Roman" w:hAnsi="Times New Roman"/>
          <w:sz w:val="28"/>
          <w:szCs w:val="28"/>
          <w:lang w:eastAsia="ru-RU"/>
        </w:rPr>
        <w:t xml:space="preserve">           В случае непредставления потребителем в течение 6 месяцев подряд показаний прибора учета, установленного до 1 июля </w:t>
      </w:r>
      <w:smartTag w:uri="urn:schemas-microsoft-com:office:smarttags" w:element="metricconverter">
        <w:smartTagPr>
          <w:attr w:name="ProductID" w:val="2020 г"/>
        </w:smartTagPr>
        <w:r w:rsidRPr="00A32C7E">
          <w:rPr>
            <w:rFonts w:ascii="Times New Roman" w:hAnsi="Times New Roman"/>
            <w:sz w:val="28"/>
            <w:szCs w:val="28"/>
            <w:lang w:eastAsia="ru-RU"/>
          </w:rPr>
          <w:t>2020 г</w:t>
        </w:r>
      </w:smartTag>
      <w:r w:rsidRPr="00A32C7E">
        <w:rPr>
          <w:rFonts w:ascii="Times New Roman" w:hAnsi="Times New Roman"/>
          <w:sz w:val="28"/>
          <w:szCs w:val="28"/>
          <w:lang w:eastAsia="ru-RU"/>
        </w:rPr>
        <w:t xml:space="preserve">., проверку состояния такого прибора учета проводит исполнитель коммунальных услуг. Если же прибор учета установлен после 1 июля </w:t>
      </w:r>
      <w:smartTag w:uri="urn:schemas-microsoft-com:office:smarttags" w:element="metricconverter">
        <w:smartTagPr>
          <w:attr w:name="ProductID" w:val="2020 г"/>
        </w:smartTagPr>
        <w:r w:rsidRPr="00A32C7E">
          <w:rPr>
            <w:rFonts w:ascii="Times New Roman" w:hAnsi="Times New Roman"/>
            <w:sz w:val="28"/>
            <w:szCs w:val="28"/>
            <w:lang w:eastAsia="ru-RU"/>
          </w:rPr>
          <w:t>2020 г</w:t>
        </w:r>
      </w:smartTag>
      <w:r w:rsidRPr="00A32C7E">
        <w:rPr>
          <w:rFonts w:ascii="Times New Roman" w:hAnsi="Times New Roman"/>
          <w:sz w:val="28"/>
          <w:szCs w:val="28"/>
          <w:lang w:eastAsia="ru-RU"/>
        </w:rPr>
        <w:t>. - проверку состояния такого прибора учета проводит гарантирующий поставщик.</w:t>
      </w:r>
    </w:p>
    <w:p w:rsidR="00C97F1E" w:rsidRPr="00A32C7E" w:rsidRDefault="00C97F1E" w:rsidP="00C97F1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C7E">
        <w:rPr>
          <w:rFonts w:ascii="Times New Roman" w:hAnsi="Times New Roman"/>
          <w:sz w:val="28"/>
          <w:szCs w:val="28"/>
          <w:lang w:eastAsia="ru-RU"/>
        </w:rPr>
        <w:t xml:space="preserve">           В соответствии с подпунктом "г" пункта 59 Правил N 354 в отношении коммунальной услуги по электроснабжению в предусмотренных разделом VII Правил N 354 случаях, когда обязанность по установке индивидуальных, общих (квартирных), комнатных приборов учета возлагается на гарантирующего поставщика (сетевую организацию - в отношении жилого дома (домовладения) в случае выхода из строя или утраты ранее введенного в эксплуатацию индивидуального, общего (квартирного), комнатного прибора учета либо истечения срока его эксплуатации, определяемого периодом времени до очередной поверки, либо в случае непредставления показаний такого прибора учета за расчетный период в сроки, установленные Правилами N 354, плата за коммунальную услугу, предоставленную потребителю в жилом или нежилом помещении за расчетный период, определяется исходя из рассчитанного среднемесячного объема потребления коммунального ресурса потребителем, определенного по показаниям индивидуального или общего (квартирного) прибора учета начиная с даты, когда наступили указанные события, а если дату установить невозможно, то начиная с расчетного периода, в котором наступили указанные события, до даты, когда был возобновлен учет коммунального ресурса путем введения в эксплуатацию соответствующего установленным требованиям индивидуального, общего (квартирного), комнатного прибора учета.</w:t>
      </w:r>
    </w:p>
    <w:p w:rsidR="00C97F1E" w:rsidRPr="00A32C7E" w:rsidRDefault="00C97F1E" w:rsidP="00C97F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C7E">
        <w:rPr>
          <w:rFonts w:ascii="Times New Roman" w:hAnsi="Times New Roman"/>
          <w:sz w:val="28"/>
          <w:szCs w:val="28"/>
          <w:lang w:eastAsia="ru-RU"/>
        </w:rPr>
        <w:t xml:space="preserve">           Таким образом, плата за коммунальную услугу, предоставленную потребителю в жилом или нежилом помещении за расчетный период, определяется исходя из рассчитанного среднемесячного объема потребления коммунального ресурса потребителем, определенного по показаниям индивидуального или общего (квартирного) прибора учета начиная с даты, когда наступили события, указанные в подпункте "г" пункта 59 Правил N 354, а если дату установить невозможно, то начиная с расчетного периода, в котором наступили события, указанные в подпункте "г" пункта 59 Правил N 354.</w:t>
      </w:r>
    </w:p>
    <w:p w:rsidR="00C97F1E" w:rsidRPr="00A32C7E" w:rsidRDefault="00C97F1E" w:rsidP="00C97F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Pr="00A32C7E">
        <w:rPr>
          <w:rFonts w:ascii="Times New Roman" w:hAnsi="Times New Roman"/>
          <w:b/>
          <w:bCs/>
          <w:sz w:val="28"/>
          <w:szCs w:val="28"/>
          <w:lang w:eastAsia="ru-RU"/>
        </w:rPr>
        <w:t>Госдумой приняты поправки в НК РФ, предусматривающие освобождение субъектов МСП от уплаты налогов за полученные безвозмездно меры господдержки</w:t>
      </w:r>
    </w:p>
    <w:p w:rsidR="00C97F1E" w:rsidRPr="00A32C7E" w:rsidRDefault="00C97F1E" w:rsidP="00C97F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C7E">
        <w:rPr>
          <w:rFonts w:ascii="Times New Roman" w:hAnsi="Times New Roman"/>
          <w:sz w:val="28"/>
          <w:szCs w:val="28"/>
          <w:lang w:eastAsia="ru-RU"/>
        </w:rPr>
        <w:t xml:space="preserve">         Государственной думой приняты поправки о мерах поддержки, предоставляемых в рамках нацпроекта МСП, оказываемых органами государственной власти (местного самоуправления), Корпорацией МСП, Российским экспортным центром, а также организациями, образующими </w:t>
      </w:r>
      <w:r w:rsidRPr="00A32C7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инфраструктуру поддержки субъектов МСП, такими как центры "Мой бизнес", </w:t>
      </w:r>
      <w:proofErr w:type="spellStart"/>
      <w:r w:rsidRPr="00A32C7E">
        <w:rPr>
          <w:rFonts w:ascii="Times New Roman" w:hAnsi="Times New Roman"/>
          <w:sz w:val="28"/>
          <w:szCs w:val="28"/>
          <w:lang w:eastAsia="ru-RU"/>
        </w:rPr>
        <w:t>промпарки</w:t>
      </w:r>
      <w:proofErr w:type="spellEnd"/>
      <w:r w:rsidRPr="00A32C7E">
        <w:rPr>
          <w:rFonts w:ascii="Times New Roman" w:hAnsi="Times New Roman"/>
          <w:sz w:val="28"/>
          <w:szCs w:val="28"/>
          <w:lang w:eastAsia="ru-RU"/>
        </w:rPr>
        <w:t>, технопарки, бизнес-инкубаторы и другие.</w:t>
      </w:r>
    </w:p>
    <w:p w:rsidR="00C97F1E" w:rsidRPr="00A32C7E" w:rsidRDefault="00C97F1E" w:rsidP="00C97F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C7E">
        <w:rPr>
          <w:rFonts w:ascii="Times New Roman" w:hAnsi="Times New Roman"/>
          <w:sz w:val="28"/>
          <w:szCs w:val="28"/>
          <w:lang w:eastAsia="ru-RU"/>
        </w:rPr>
        <w:t xml:space="preserve">          Согласно документу, от налогообложения освобождаются доходы в виде:</w:t>
      </w:r>
    </w:p>
    <w:p w:rsidR="00C97F1E" w:rsidRPr="00A32C7E" w:rsidRDefault="00C97F1E" w:rsidP="00C97F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32C7E">
        <w:rPr>
          <w:rFonts w:ascii="Times New Roman" w:hAnsi="Times New Roman"/>
          <w:sz w:val="28"/>
          <w:szCs w:val="28"/>
          <w:lang w:eastAsia="ru-RU"/>
        </w:rPr>
        <w:t>услуг</w:t>
      </w:r>
      <w:proofErr w:type="gramEnd"/>
      <w:r w:rsidRPr="00A32C7E">
        <w:rPr>
          <w:rFonts w:ascii="Times New Roman" w:hAnsi="Times New Roman"/>
          <w:sz w:val="28"/>
          <w:szCs w:val="28"/>
          <w:lang w:eastAsia="ru-RU"/>
        </w:rPr>
        <w:t>, которые бесплатно предоставляются субъектам МСП при обращении за поддержкой на федеральном, региональном или местном уровнях (в том числе, информационно-консультационные услуги по вопросам начала ведения собственного дела, финансового планирования, бухгалтерские услуги, маркетинговое сопровождение и пр.);</w:t>
      </w:r>
    </w:p>
    <w:p w:rsidR="00C97F1E" w:rsidRPr="00A32C7E" w:rsidRDefault="00C97F1E" w:rsidP="00C97F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32C7E">
        <w:rPr>
          <w:rFonts w:ascii="Times New Roman" w:hAnsi="Times New Roman"/>
          <w:sz w:val="28"/>
          <w:szCs w:val="28"/>
          <w:lang w:eastAsia="ru-RU"/>
        </w:rPr>
        <w:t>услуги</w:t>
      </w:r>
      <w:proofErr w:type="gramEnd"/>
      <w:r w:rsidRPr="00A32C7E">
        <w:rPr>
          <w:rFonts w:ascii="Times New Roman" w:hAnsi="Times New Roman"/>
          <w:sz w:val="28"/>
          <w:szCs w:val="28"/>
          <w:lang w:eastAsia="ru-RU"/>
        </w:rPr>
        <w:t xml:space="preserve">, полученные экспортно-ориентированными субъектами МСП, к которым относятся, в частности, услуги по сопровождению экспортного контракта, по поиску иностранного покупателя, по организации участия в </w:t>
      </w:r>
      <w:proofErr w:type="spellStart"/>
      <w:r w:rsidRPr="00A32C7E">
        <w:rPr>
          <w:rFonts w:ascii="Times New Roman" w:hAnsi="Times New Roman"/>
          <w:sz w:val="28"/>
          <w:szCs w:val="28"/>
          <w:lang w:eastAsia="ru-RU"/>
        </w:rPr>
        <w:t>выставочно</w:t>
      </w:r>
      <w:proofErr w:type="spellEnd"/>
      <w:r w:rsidRPr="00A32C7E">
        <w:rPr>
          <w:rFonts w:ascii="Times New Roman" w:hAnsi="Times New Roman"/>
          <w:sz w:val="28"/>
          <w:szCs w:val="28"/>
          <w:lang w:eastAsia="ru-RU"/>
        </w:rPr>
        <w:t>-ярмарочных мероприятиях, размещению продукции МСП на электронных торговых площадках;</w:t>
      </w:r>
    </w:p>
    <w:p w:rsidR="00C97F1E" w:rsidRPr="00A32C7E" w:rsidRDefault="00C97F1E" w:rsidP="00C97F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32C7E">
        <w:rPr>
          <w:rFonts w:ascii="Times New Roman" w:hAnsi="Times New Roman"/>
          <w:sz w:val="28"/>
          <w:szCs w:val="28"/>
          <w:lang w:eastAsia="ru-RU"/>
        </w:rPr>
        <w:t>предоставления</w:t>
      </w:r>
      <w:proofErr w:type="gramEnd"/>
      <w:r w:rsidRPr="00A32C7E">
        <w:rPr>
          <w:rFonts w:ascii="Times New Roman" w:hAnsi="Times New Roman"/>
          <w:sz w:val="28"/>
          <w:szCs w:val="28"/>
          <w:lang w:eastAsia="ru-RU"/>
        </w:rPr>
        <w:t xml:space="preserve"> на бесплатной основе в пользование государственного и муниципального имущества, рабочих мест в </w:t>
      </w:r>
      <w:proofErr w:type="spellStart"/>
      <w:r w:rsidRPr="00A32C7E">
        <w:rPr>
          <w:rFonts w:ascii="Times New Roman" w:hAnsi="Times New Roman"/>
          <w:sz w:val="28"/>
          <w:szCs w:val="28"/>
          <w:lang w:eastAsia="ru-RU"/>
        </w:rPr>
        <w:t>коворкингах</w:t>
      </w:r>
      <w:proofErr w:type="spellEnd"/>
      <w:r w:rsidRPr="00A32C7E">
        <w:rPr>
          <w:rFonts w:ascii="Times New Roman" w:hAnsi="Times New Roman"/>
          <w:sz w:val="28"/>
          <w:szCs w:val="28"/>
          <w:lang w:eastAsia="ru-RU"/>
        </w:rPr>
        <w:t xml:space="preserve"> и бизнес-инкубаторах и т.д.</w:t>
      </w:r>
    </w:p>
    <w:p w:rsidR="00C97F1E" w:rsidRPr="00A32C7E" w:rsidRDefault="00C97F1E" w:rsidP="00C97F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proofErr w:type="gramStart"/>
      <w:r w:rsidRPr="00A32C7E">
        <w:rPr>
          <w:rFonts w:ascii="Times New Roman" w:hAnsi="Times New Roman"/>
          <w:b/>
          <w:bCs/>
          <w:sz w:val="28"/>
          <w:szCs w:val="28"/>
          <w:lang w:eastAsia="ru-RU"/>
        </w:rPr>
        <w:t>Формирование  электронного</w:t>
      </w:r>
      <w:proofErr w:type="gramEnd"/>
      <w:r w:rsidRPr="00A32C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сертификата вакцинированного</w:t>
      </w:r>
    </w:p>
    <w:p w:rsidR="00C97F1E" w:rsidRPr="00A32C7E" w:rsidRDefault="00C97F1E" w:rsidP="00C97F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C7E">
        <w:rPr>
          <w:rFonts w:ascii="Times New Roman" w:hAnsi="Times New Roman"/>
          <w:sz w:val="28"/>
          <w:szCs w:val="28"/>
          <w:lang w:eastAsia="ru-RU"/>
        </w:rPr>
        <w:t xml:space="preserve">         Установлено, </w:t>
      </w:r>
      <w:proofErr w:type="gramStart"/>
      <w:r w:rsidRPr="00A32C7E">
        <w:rPr>
          <w:rFonts w:ascii="Times New Roman" w:hAnsi="Times New Roman"/>
          <w:sz w:val="28"/>
          <w:szCs w:val="28"/>
          <w:lang w:eastAsia="ru-RU"/>
        </w:rPr>
        <w:t>что  медицинские</w:t>
      </w:r>
      <w:proofErr w:type="gramEnd"/>
      <w:r w:rsidRPr="00A32C7E">
        <w:rPr>
          <w:rFonts w:ascii="Times New Roman" w:hAnsi="Times New Roman"/>
          <w:sz w:val="28"/>
          <w:szCs w:val="28"/>
          <w:lang w:eastAsia="ru-RU"/>
        </w:rPr>
        <w:t xml:space="preserve"> специалисты, которые проводят вакцинацию от COVID-19, вносят данные о пациенте и введенном препарате в регистр вакцинированного. Его оператором является Минздрав России. После получения порталом </w:t>
      </w:r>
      <w:proofErr w:type="spellStart"/>
      <w:r w:rsidRPr="00A32C7E">
        <w:rPr>
          <w:rFonts w:ascii="Times New Roman" w:hAnsi="Times New Roman"/>
          <w:sz w:val="28"/>
          <w:szCs w:val="28"/>
          <w:lang w:eastAsia="ru-RU"/>
        </w:rPr>
        <w:t>Госуслуг</w:t>
      </w:r>
      <w:proofErr w:type="spellEnd"/>
      <w:r w:rsidRPr="00A32C7E">
        <w:rPr>
          <w:rFonts w:ascii="Times New Roman" w:hAnsi="Times New Roman"/>
          <w:sz w:val="28"/>
          <w:szCs w:val="28"/>
          <w:lang w:eastAsia="ru-RU"/>
        </w:rPr>
        <w:t xml:space="preserve"> данных о введении второго компонента электронный сертификат вакцинированного формируется в автоматическом режиме и направляется в личный кабинет пользователя. Другой возможности сформировать документ не существует.</w:t>
      </w:r>
    </w:p>
    <w:p w:rsidR="00C97F1E" w:rsidRPr="00A32C7E" w:rsidRDefault="00C97F1E" w:rsidP="00C97F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C7E">
        <w:rPr>
          <w:rFonts w:ascii="Times New Roman" w:hAnsi="Times New Roman"/>
          <w:sz w:val="28"/>
          <w:szCs w:val="28"/>
          <w:lang w:eastAsia="ru-RU"/>
        </w:rPr>
        <w:t xml:space="preserve">          Таким образом, портал </w:t>
      </w:r>
      <w:proofErr w:type="spellStart"/>
      <w:r w:rsidRPr="00A32C7E">
        <w:rPr>
          <w:rFonts w:ascii="Times New Roman" w:hAnsi="Times New Roman"/>
          <w:sz w:val="28"/>
          <w:szCs w:val="28"/>
          <w:lang w:eastAsia="ru-RU"/>
        </w:rPr>
        <w:t>Госуслуг</w:t>
      </w:r>
      <w:proofErr w:type="spellEnd"/>
      <w:r w:rsidRPr="00A32C7E">
        <w:rPr>
          <w:rFonts w:ascii="Times New Roman" w:hAnsi="Times New Roman"/>
          <w:sz w:val="28"/>
          <w:szCs w:val="28"/>
          <w:lang w:eastAsia="ru-RU"/>
        </w:rPr>
        <w:t xml:space="preserve"> является витриной для отображения данных о вакцинации, которые формируются на стороне Минздрава России.</w:t>
      </w:r>
    </w:p>
    <w:p w:rsidR="00C97F1E" w:rsidRPr="00A32C7E" w:rsidRDefault="00C97F1E" w:rsidP="00C97F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C7E">
        <w:rPr>
          <w:rFonts w:ascii="Times New Roman" w:hAnsi="Times New Roman"/>
          <w:sz w:val="28"/>
          <w:szCs w:val="28"/>
          <w:lang w:eastAsia="ru-RU"/>
        </w:rPr>
        <w:t xml:space="preserve">         Задать вопрос по оформлению, получению и исправлению сертификатов, направить жалобу можно через </w:t>
      </w:r>
      <w:proofErr w:type="spellStart"/>
      <w:r w:rsidRPr="00A32C7E">
        <w:rPr>
          <w:rFonts w:ascii="Times New Roman" w:hAnsi="Times New Roman"/>
          <w:sz w:val="28"/>
          <w:szCs w:val="28"/>
          <w:lang w:eastAsia="ru-RU"/>
        </w:rPr>
        <w:t>Госуслуги</w:t>
      </w:r>
      <w:proofErr w:type="spellEnd"/>
      <w:r w:rsidRPr="00A32C7E">
        <w:rPr>
          <w:rFonts w:ascii="Times New Roman" w:hAnsi="Times New Roman"/>
          <w:sz w:val="28"/>
          <w:szCs w:val="28"/>
          <w:lang w:eastAsia="ru-RU"/>
        </w:rPr>
        <w:t>.</w:t>
      </w:r>
    </w:p>
    <w:p w:rsidR="004654EB" w:rsidRDefault="004654EB" w:rsidP="006B2FFD">
      <w:pPr>
        <w:pStyle w:val="31"/>
        <w:tabs>
          <w:tab w:val="left" w:pos="709"/>
        </w:tabs>
        <w:ind w:right="1"/>
        <w:jc w:val="both"/>
        <w:rPr>
          <w:b/>
          <w:sz w:val="24"/>
        </w:rPr>
      </w:pPr>
    </w:p>
    <w:p w:rsidR="004654EB" w:rsidRDefault="004654EB" w:rsidP="00D00B4E">
      <w:pPr>
        <w:ind w:left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4EB" w:rsidRDefault="004654EB" w:rsidP="00D00B4E">
      <w:pPr>
        <w:ind w:left="3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654EB" w:rsidSect="0083740F">
      <w:headerReference w:type="default" r:id="rId9"/>
      <w:footerReference w:type="default" r:id="rId10"/>
      <w:pgSz w:w="11906" w:h="16838"/>
      <w:pgMar w:top="567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C9C" w:rsidRDefault="00CA3C9C" w:rsidP="00CE7C13">
      <w:pPr>
        <w:spacing w:after="0" w:line="240" w:lineRule="auto"/>
      </w:pPr>
      <w:r>
        <w:separator/>
      </w:r>
    </w:p>
  </w:endnote>
  <w:endnote w:type="continuationSeparator" w:id="0">
    <w:p w:rsidR="00CA3C9C" w:rsidRDefault="00CA3C9C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5982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A3C9C" w:rsidRPr="00CE7C13" w:rsidRDefault="00CA3C9C" w:rsidP="00CE7C13">
        <w:pPr>
          <w:pStyle w:val="a8"/>
          <w:jc w:val="center"/>
          <w:rPr>
            <w:sz w:val="24"/>
            <w:szCs w:val="24"/>
          </w:rPr>
        </w:pPr>
        <w:r w:rsidRPr="00CE7C13">
          <w:rPr>
            <w:sz w:val="24"/>
            <w:szCs w:val="24"/>
          </w:rPr>
          <w:fldChar w:fldCharType="begin"/>
        </w:r>
        <w:r w:rsidRPr="00CE7C13">
          <w:rPr>
            <w:sz w:val="24"/>
            <w:szCs w:val="24"/>
          </w:rPr>
          <w:instrText>PAGE   \* MERGEFORMAT</w:instrText>
        </w:r>
        <w:r w:rsidRPr="00CE7C13">
          <w:rPr>
            <w:sz w:val="24"/>
            <w:szCs w:val="24"/>
          </w:rPr>
          <w:fldChar w:fldCharType="separate"/>
        </w:r>
        <w:r w:rsidR="00CA6BC4">
          <w:rPr>
            <w:noProof/>
            <w:sz w:val="24"/>
            <w:szCs w:val="24"/>
          </w:rPr>
          <w:t>5</w:t>
        </w:r>
        <w:r w:rsidRPr="00CE7C13">
          <w:rPr>
            <w:sz w:val="24"/>
            <w:szCs w:val="24"/>
          </w:rPr>
          <w:fldChar w:fldCharType="end"/>
        </w:r>
      </w:p>
    </w:sdtContent>
  </w:sdt>
  <w:p w:rsidR="00CA3C9C" w:rsidRDefault="00CA3C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C9C" w:rsidRDefault="00CA3C9C" w:rsidP="00CE7C13">
      <w:pPr>
        <w:spacing w:after="0" w:line="240" w:lineRule="auto"/>
      </w:pPr>
      <w:r>
        <w:separator/>
      </w:r>
    </w:p>
  </w:footnote>
  <w:footnote w:type="continuationSeparator" w:id="0">
    <w:p w:rsidR="00CA3C9C" w:rsidRDefault="00CA3C9C" w:rsidP="00CE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C9C" w:rsidRPr="00E673A8" w:rsidRDefault="00CA3C9C">
    <w:pPr>
      <w:pStyle w:val="a6"/>
      <w:rPr>
        <w:rFonts w:ascii="Garamond" w:hAnsi="Garamond"/>
        <w:b/>
        <w:sz w:val="24"/>
        <w:u w:val="single"/>
      </w:rPr>
    </w:pPr>
    <w:r w:rsidRPr="00E673A8">
      <w:rPr>
        <w:rFonts w:ascii="Garamond" w:hAnsi="Garamond"/>
        <w:b/>
        <w:sz w:val="24"/>
        <w:u w:val="single"/>
      </w:rPr>
      <w:t>Пригородный вестник №</w:t>
    </w:r>
    <w:r w:rsidR="00D00B4E">
      <w:rPr>
        <w:rFonts w:ascii="Garamond" w:hAnsi="Garamond"/>
        <w:b/>
        <w:sz w:val="24"/>
        <w:u w:val="single"/>
      </w:rPr>
      <w:t xml:space="preserve"> </w:t>
    </w:r>
    <w:r w:rsidR="00CA6BC4">
      <w:rPr>
        <w:rFonts w:ascii="Garamond" w:hAnsi="Garamond"/>
        <w:b/>
        <w:sz w:val="24"/>
        <w:u w:val="single"/>
      </w:rPr>
      <w:t>27</w:t>
    </w:r>
    <w:r w:rsidRPr="00E673A8">
      <w:rPr>
        <w:rFonts w:ascii="Garamond" w:hAnsi="Garamond"/>
        <w:b/>
        <w:sz w:val="24"/>
        <w:u w:val="single"/>
      </w:rPr>
      <w:t xml:space="preserve"> от </w:t>
    </w:r>
    <w:r w:rsidR="00CA6BC4">
      <w:rPr>
        <w:rFonts w:ascii="Garamond" w:hAnsi="Garamond"/>
        <w:b/>
        <w:sz w:val="24"/>
        <w:u w:val="single"/>
      </w:rPr>
      <w:t>21</w:t>
    </w:r>
    <w:r w:rsidR="00D00B4E">
      <w:rPr>
        <w:rFonts w:ascii="Garamond" w:hAnsi="Garamond"/>
        <w:b/>
        <w:sz w:val="24"/>
        <w:u w:val="single"/>
      </w:rPr>
      <w:t xml:space="preserve"> </w:t>
    </w:r>
    <w:r w:rsidR="00CA6BC4">
      <w:rPr>
        <w:rFonts w:ascii="Garamond" w:hAnsi="Garamond"/>
        <w:b/>
        <w:sz w:val="24"/>
        <w:u w:val="single"/>
      </w:rPr>
      <w:t>июня</w:t>
    </w:r>
    <w:r w:rsidR="00D00B4E">
      <w:rPr>
        <w:rFonts w:ascii="Garamond" w:hAnsi="Garamond"/>
        <w:b/>
        <w:sz w:val="24"/>
        <w:u w:val="single"/>
      </w:rPr>
      <w:t xml:space="preserve"> </w:t>
    </w:r>
    <w:proofErr w:type="gramStart"/>
    <w:r w:rsidR="00D00B4E">
      <w:rPr>
        <w:rFonts w:ascii="Garamond" w:hAnsi="Garamond"/>
        <w:b/>
        <w:sz w:val="24"/>
        <w:u w:val="single"/>
      </w:rPr>
      <w:t>2021</w:t>
    </w:r>
    <w:r w:rsidRPr="00E673A8">
      <w:rPr>
        <w:rFonts w:ascii="Garamond" w:hAnsi="Garamond"/>
        <w:b/>
        <w:sz w:val="24"/>
        <w:u w:val="single"/>
      </w:rPr>
      <w:t xml:space="preserve">  года</w:t>
    </w:r>
    <w:proofErr w:type="gramEnd"/>
  </w:p>
  <w:p w:rsidR="00CA3C9C" w:rsidRDefault="00CA3C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4"/>
  </w:num>
  <w:num w:numId="5">
    <w:abstractNumId w:val="17"/>
  </w:num>
  <w:num w:numId="6">
    <w:abstractNumId w:val="10"/>
  </w:num>
  <w:num w:numId="7">
    <w:abstractNumId w:val="15"/>
  </w:num>
  <w:num w:numId="8">
    <w:abstractNumId w:val="5"/>
  </w:num>
  <w:num w:numId="9">
    <w:abstractNumId w:val="12"/>
  </w:num>
  <w:num w:numId="10">
    <w:abstractNumId w:val="13"/>
  </w:num>
  <w:num w:numId="11">
    <w:abstractNumId w:val="1"/>
  </w:num>
  <w:num w:numId="12">
    <w:abstractNumId w:val="0"/>
  </w:num>
  <w:num w:numId="13">
    <w:abstractNumId w:val="16"/>
  </w:num>
  <w:num w:numId="14">
    <w:abstractNumId w:val="6"/>
  </w:num>
  <w:num w:numId="15">
    <w:abstractNumId w:val="11"/>
  </w:num>
  <w:num w:numId="16">
    <w:abstractNumId w:val="18"/>
  </w:num>
  <w:num w:numId="17">
    <w:abstractNumId w:val="2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39"/>
    <w:rsid w:val="000A2FFD"/>
    <w:rsid w:val="000B0F1E"/>
    <w:rsid w:val="000F3ED9"/>
    <w:rsid w:val="00102996"/>
    <w:rsid w:val="001D2120"/>
    <w:rsid w:val="001E0DED"/>
    <w:rsid w:val="00254689"/>
    <w:rsid w:val="0027021B"/>
    <w:rsid w:val="002849F8"/>
    <w:rsid w:val="002A6988"/>
    <w:rsid w:val="002E45B8"/>
    <w:rsid w:val="003164F3"/>
    <w:rsid w:val="0034177D"/>
    <w:rsid w:val="00352DD9"/>
    <w:rsid w:val="00365681"/>
    <w:rsid w:val="003C6279"/>
    <w:rsid w:val="003E209D"/>
    <w:rsid w:val="003E41CB"/>
    <w:rsid w:val="00457387"/>
    <w:rsid w:val="004654EB"/>
    <w:rsid w:val="00471A2C"/>
    <w:rsid w:val="005147C7"/>
    <w:rsid w:val="0057295C"/>
    <w:rsid w:val="005A79C8"/>
    <w:rsid w:val="005B48D5"/>
    <w:rsid w:val="005E35BF"/>
    <w:rsid w:val="005F026B"/>
    <w:rsid w:val="005F620F"/>
    <w:rsid w:val="006B2FFD"/>
    <w:rsid w:val="006F3A94"/>
    <w:rsid w:val="00712F27"/>
    <w:rsid w:val="00774C53"/>
    <w:rsid w:val="00781FA2"/>
    <w:rsid w:val="007B2498"/>
    <w:rsid w:val="007B624A"/>
    <w:rsid w:val="007D7EDB"/>
    <w:rsid w:val="0082301C"/>
    <w:rsid w:val="0083740F"/>
    <w:rsid w:val="00854EB2"/>
    <w:rsid w:val="008740D7"/>
    <w:rsid w:val="00932239"/>
    <w:rsid w:val="00936B81"/>
    <w:rsid w:val="00940ACF"/>
    <w:rsid w:val="009B69BC"/>
    <w:rsid w:val="009C1A8C"/>
    <w:rsid w:val="00A15295"/>
    <w:rsid w:val="00A2331F"/>
    <w:rsid w:val="00AB3AD4"/>
    <w:rsid w:val="00AC33F4"/>
    <w:rsid w:val="00AF0496"/>
    <w:rsid w:val="00B00529"/>
    <w:rsid w:val="00B26432"/>
    <w:rsid w:val="00B61A80"/>
    <w:rsid w:val="00BA0E32"/>
    <w:rsid w:val="00BB4F62"/>
    <w:rsid w:val="00BB67BF"/>
    <w:rsid w:val="00BD5708"/>
    <w:rsid w:val="00BF1AC1"/>
    <w:rsid w:val="00C2540C"/>
    <w:rsid w:val="00C65825"/>
    <w:rsid w:val="00C75CE5"/>
    <w:rsid w:val="00C84F7D"/>
    <w:rsid w:val="00C97F1E"/>
    <w:rsid w:val="00CA3C9C"/>
    <w:rsid w:val="00CA6BC4"/>
    <w:rsid w:val="00CE7C13"/>
    <w:rsid w:val="00D00B4E"/>
    <w:rsid w:val="00D03145"/>
    <w:rsid w:val="00DA1470"/>
    <w:rsid w:val="00DA46B1"/>
    <w:rsid w:val="00DA69BF"/>
    <w:rsid w:val="00E00D89"/>
    <w:rsid w:val="00E01352"/>
    <w:rsid w:val="00E21995"/>
    <w:rsid w:val="00E26B0A"/>
    <w:rsid w:val="00E51EE5"/>
    <w:rsid w:val="00E61D22"/>
    <w:rsid w:val="00E673A8"/>
    <w:rsid w:val="00E72AF5"/>
    <w:rsid w:val="00E9454C"/>
    <w:rsid w:val="00EC502D"/>
    <w:rsid w:val="00EC5AE2"/>
    <w:rsid w:val="00F21DAF"/>
    <w:rsid w:val="00F34D61"/>
    <w:rsid w:val="00F72C9F"/>
    <w:rsid w:val="00FA4970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3729"/>
    <o:shapelayout v:ext="edit">
      <o:idmap v:ext="edit" data="1"/>
    </o:shapelayout>
  </w:shapeDefaults>
  <w:decimalSymbol w:val=","/>
  <w:listSeparator w:val=";"/>
  <w15:docId w15:val="{F45B3E0D-81A3-4651-A8FB-E1405BBF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C13"/>
  </w:style>
  <w:style w:type="paragraph" w:styleId="a8">
    <w:name w:val="footer"/>
    <w:basedOn w:val="a"/>
    <w:link w:val="a9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C13"/>
  </w:style>
  <w:style w:type="paragraph" w:customStyle="1" w:styleId="ConsPlusTitle">
    <w:name w:val="ConsPlusTitle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rsid w:val="000A2FFD"/>
    <w:rPr>
      <w:color w:val="0000FF"/>
      <w:u w:val="single"/>
    </w:rPr>
  </w:style>
  <w:style w:type="paragraph" w:styleId="ab">
    <w:name w:val="Normal (Web)"/>
    <w:basedOn w:val="a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d">
    <w:name w:val="Table Grid"/>
    <w:basedOn w:val="a1"/>
    <w:uiPriority w:val="39"/>
    <w:rsid w:val="00D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paragraph" w:customStyle="1" w:styleId="ae">
    <w:name w:val="Знак"/>
    <w:basedOn w:val="a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Основной текст с отступом 21"/>
    <w:basedOn w:val="a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0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5F026B"/>
  </w:style>
  <w:style w:type="paragraph" w:customStyle="1" w:styleId="211">
    <w:name w:val="Основной текст 21"/>
    <w:basedOn w:val="a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1">
    <w:name w:val="Содержимое таблицы"/>
    <w:basedOn w:val="a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9z1">
    <w:name w:val="WW8Num9z1"/>
    <w:rsid w:val="00E51EE5"/>
    <w:rPr>
      <w:rFonts w:ascii="Courier New" w:hAnsi="Courier New" w:cs="Courier New"/>
    </w:rPr>
  </w:style>
  <w:style w:type="paragraph" w:customStyle="1" w:styleId="32">
    <w:name w:val="Обычный (веб)3"/>
    <w:basedOn w:val="a"/>
    <w:rsid w:val="00F72C9F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">
    <w:name w:val="Обычный (веб)4"/>
    <w:basedOn w:val="a"/>
    <w:rsid w:val="002849F8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">
    <w:name w:val="Обычный (веб)5"/>
    <w:basedOn w:val="a"/>
    <w:rsid w:val="007B624A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">
    <w:name w:val="Обычный (веб)6"/>
    <w:basedOn w:val="a"/>
    <w:rsid w:val="00D00B4E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39D30-382E-457C-9E3C-C6826E7A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2020-02-10T06:13:00Z</cp:lastPrinted>
  <dcterms:created xsi:type="dcterms:W3CDTF">2017-02-14T08:37:00Z</dcterms:created>
  <dcterms:modified xsi:type="dcterms:W3CDTF">2021-07-16T13:47:00Z</dcterms:modified>
</cp:coreProperties>
</file>