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64A53" w:rsidRDefault="00F74F99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обобщения  правоприменительной практики</w:t>
      </w:r>
      <w:r w:rsidR="00B3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  <w:r w:rsidR="008C049F"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="00424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F35A84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B5F9F" w:rsidRPr="00D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Пригородного сельского поселения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сельское поселение муниципального района город Нерехта и Нерехтский район Костромской области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муниципального района город Нерехта и Нерехтский район Костромской области от 23.07.2021 № 2</w:t>
      </w:r>
      <w:r w:rsidR="00C610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осуществлении муниципального контроля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</w:t>
      </w:r>
      <w:r w:rsidR="00DB5F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015" w:rsidRPr="002C2E38" w:rsidRDefault="00C61015" w:rsidP="00C6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Предметом муниципального контроля</w:t>
      </w:r>
      <w:r w:rsidRPr="002C2E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C2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 </w:t>
      </w: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является соблюдение обязательных требований:</w:t>
      </w:r>
    </w:p>
    <w:p w:rsidR="00C61015" w:rsidRPr="002C2E38" w:rsidRDefault="00C61015" w:rsidP="00C6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в области автомобильных дорог и дорожной деятельности, установленных в отношении автомобильных дорог местного значения:</w:t>
      </w:r>
    </w:p>
    <w:p w:rsidR="00C61015" w:rsidRPr="002C2E38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</w:t>
      </w: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61015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      </w:t>
      </w: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 к осуществлению работ по капитальному ремонту, ремонту и содержанию автомобильных дорог местного значения общего пользования и искусственных дорожных сооружений на них (включая требования к дорожно-строительным материалам и </w:t>
      </w:r>
      <w:r w:rsidRPr="002C2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изделиям) в части обеспечения сохранности автомобильных дорог;</w:t>
      </w:r>
    </w:p>
    <w:p w:rsidR="00C61015" w:rsidRPr="002C2E38" w:rsidRDefault="00C61015" w:rsidP="00C61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Объектами муниципального контроля являются:</w:t>
      </w:r>
    </w:p>
    <w:p w:rsidR="00C61015" w:rsidRPr="002C2E38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деятельность по осуществлению работ по капитальному ремонту, ремонту и содержанию дорог общего пользования местного значения;</w:t>
      </w:r>
    </w:p>
    <w:p w:rsidR="00C61015" w:rsidRPr="002C2E38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C61015" w:rsidRPr="002C2E38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автомобильная дорога общего пользования местного значения и искусственные дорожные сооружения на ней;</w:t>
      </w:r>
    </w:p>
    <w:p w:rsidR="00C61015" w:rsidRPr="002C2E38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C61015" w:rsidRPr="00C61015" w:rsidRDefault="00C61015" w:rsidP="00C6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придорожные полосы и полосы </w:t>
      </w:r>
      <w:proofErr w:type="gramStart"/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отвода</w:t>
      </w:r>
      <w:proofErr w:type="gramEnd"/>
      <w:r w:rsidRPr="002C2E3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автомобильных дорог общего пользования местного значения;</w:t>
      </w:r>
    </w:p>
    <w:p w:rsidR="004A2812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</w:t>
      </w:r>
      <w:r w:rsidR="00424E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контроле </w:t>
      </w:r>
      <w:r w:rsidR="00E13A48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C61015">
        <w:rPr>
          <w:rFonts w:ascii="Times New Roman" w:eastAsia="Times New Roman" w:hAnsi="Times New Roman" w:cs="Times New Roman"/>
          <w:lang w:eastAsia="ru-RU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4A2812">
        <w:rPr>
          <w:rFonts w:ascii="Times New Roman" w:eastAsia="Times New Roman" w:hAnsi="Times New Roman" w:cs="Times New Roman"/>
          <w:lang w:eastAsia="ru-RU"/>
        </w:rPr>
        <w:t xml:space="preserve">Пригородного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>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Default="00C61015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B6F">
        <w:rPr>
          <w:rFonts w:ascii="Times New Roman" w:hAnsi="Times New Roman" w:cs="Times New Roman"/>
          <w:sz w:val="28"/>
          <w:szCs w:val="28"/>
        </w:rPr>
        <w:t xml:space="preserve">Доля устраненных нарушений обязательных требований из </w:t>
      </w:r>
      <w:proofErr w:type="gramStart"/>
      <w:r w:rsidRPr="00434B6F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434B6F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15" w:rsidRDefault="00C61015" w:rsidP="0010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9AA">
        <w:rPr>
          <w:rFonts w:ascii="Times New Roman" w:hAnsi="Times New Roman" w:cs="Times New Roman"/>
          <w:sz w:val="28"/>
          <w:szCs w:val="28"/>
        </w:rPr>
        <w:t>Доля отмененных результатов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(надзорных) </w:t>
      </w:r>
      <w:r w:rsidRPr="00B259A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– 0 %</w:t>
      </w:r>
    </w:p>
    <w:p w:rsidR="00C61015" w:rsidRPr="00736C4B" w:rsidRDefault="00C61015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9AA">
        <w:rPr>
          <w:rFonts w:ascii="Times New Roman" w:hAnsi="Times New Roman" w:cs="Times New Roman"/>
          <w:sz w:val="28"/>
          <w:szCs w:val="28"/>
        </w:rPr>
        <w:t>Доля обоснованных жалоб на действия (бездействие)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B259AA">
        <w:rPr>
          <w:rFonts w:ascii="Times New Roman" w:hAnsi="Times New Roman" w:cs="Times New Roman"/>
          <w:sz w:val="28"/>
          <w:szCs w:val="28"/>
        </w:rPr>
        <w:t xml:space="preserve"> органа и (или) его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59AA">
        <w:rPr>
          <w:rFonts w:ascii="Times New Roman" w:hAnsi="Times New Roman" w:cs="Times New Roman"/>
          <w:sz w:val="28"/>
          <w:szCs w:val="28"/>
        </w:rPr>
        <w:t xml:space="preserve"> лиц при проведении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B259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– 0%</w:t>
      </w: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C61015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</w:t>
      </w:r>
      <w:r w:rsidR="0042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6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proofErr w:type="gramStart"/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C95316" w:rsidRDefault="00442352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по осуществлению данного вида муниципального контроля</w:t>
      </w:r>
      <w:r w:rsidR="00C95316" w:rsidRP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 должностное лицо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Пригородного сельского поселения.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внесена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proofErr w:type="gramStart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43B31" w:rsidRDefault="00243B31" w:rsidP="00EB0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0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внеплановых контрольных мероприятий: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проверка, выездная проверка – при взаимодействии с контролируемыми лицами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</w:t>
      </w:r>
      <w:r w:rsid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обследование, наблюдение за соблюдением обязательных требований (мониторинг </w:t>
      </w:r>
      <w:r w:rsid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</w:t>
      </w:r>
      <w:r w:rsidR="00DB5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сности)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 взаимодействия с контролируемыми лицами.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проведено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0 выездных обследований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(надзорные)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вида муниципального контроля не проводятся.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на автомобильном транспорте, городском наземном электрическом транспорте и в дорожном хозяйстве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EB0BDD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3267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0BDD">
        <w:rPr>
          <w:rFonts w:ascii="Times New Roman" w:hAnsi="Times New Roman" w:cs="Times New Roman"/>
          <w:sz w:val="28"/>
          <w:szCs w:val="28"/>
        </w:rPr>
        <w:t xml:space="preserve">района город Нерехта и Нерехтский район </w:t>
      </w:r>
      <w:r w:rsidR="00326740">
        <w:rPr>
          <w:rFonts w:ascii="Times New Roman" w:hAnsi="Times New Roman" w:cs="Times New Roman"/>
          <w:sz w:val="28"/>
          <w:szCs w:val="28"/>
        </w:rPr>
        <w:t xml:space="preserve">и  администрацией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A619B1">
        <w:rPr>
          <w:rFonts w:ascii="Times New Roman" w:hAnsi="Times New Roman" w:cs="Times New Roman"/>
          <w:sz w:val="28"/>
          <w:szCs w:val="28"/>
        </w:rPr>
        <w:t xml:space="preserve"> </w:t>
      </w:r>
      <w:r w:rsidR="00F35A84">
        <w:rPr>
          <w:rFonts w:ascii="Times New Roman" w:hAnsi="Times New Roman" w:cs="Times New Roman"/>
          <w:sz w:val="28"/>
          <w:szCs w:val="28"/>
        </w:rPr>
        <w:t>контроля</w:t>
      </w:r>
      <w:r w:rsidR="00F35A84" w:rsidRP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80F27">
        <w:rPr>
          <w:rFonts w:ascii="Times New Roman" w:hAnsi="Times New Roman" w:cs="Times New Roman"/>
          <w:sz w:val="28"/>
          <w:szCs w:val="28"/>
        </w:rPr>
        <w:t xml:space="preserve"> </w:t>
      </w:r>
      <w:r w:rsidR="00F35A84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 w:rsidR="00EB0BDD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B0BDD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</w:t>
      </w:r>
      <w:proofErr w:type="gramStart"/>
      <w:r w:rsidR="00E1760A" w:rsidRPr="00E1760A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E1760A" w:rsidRPr="00E1760A">
        <w:rPr>
          <w:rFonts w:ascii="Times New Roman" w:hAnsi="Times New Roman" w:cs="Times New Roman"/>
          <w:sz w:val="28"/>
          <w:szCs w:val="28"/>
        </w:rPr>
        <w:t>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A619B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35A84">
        <w:rPr>
          <w:rFonts w:ascii="Times New Roman" w:hAnsi="Times New Roman" w:cs="Times New Roman"/>
          <w:sz w:val="28"/>
          <w:szCs w:val="28"/>
        </w:rPr>
        <w:t>дорожного хозяйства и автомобильных дорог в границах населенных пунктов</w:t>
      </w:r>
      <w:r w:rsidR="00F73753">
        <w:rPr>
          <w:rFonts w:ascii="Times New Roman" w:hAnsi="Times New Roman" w:cs="Times New Roman"/>
          <w:sz w:val="28"/>
          <w:szCs w:val="28"/>
        </w:rPr>
        <w:t xml:space="preserve">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B121F"/>
    <w:rsid w:val="001D25CC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24EF2"/>
    <w:rsid w:val="00442352"/>
    <w:rsid w:val="004632AA"/>
    <w:rsid w:val="0048004E"/>
    <w:rsid w:val="004A2812"/>
    <w:rsid w:val="004A7DB4"/>
    <w:rsid w:val="004C13FF"/>
    <w:rsid w:val="00503396"/>
    <w:rsid w:val="0052060B"/>
    <w:rsid w:val="00523241"/>
    <w:rsid w:val="0053628F"/>
    <w:rsid w:val="00585D2E"/>
    <w:rsid w:val="00590D7B"/>
    <w:rsid w:val="005B192F"/>
    <w:rsid w:val="005C3249"/>
    <w:rsid w:val="005C5CD7"/>
    <w:rsid w:val="005D4276"/>
    <w:rsid w:val="005D6FAF"/>
    <w:rsid w:val="005F5694"/>
    <w:rsid w:val="00610CC3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34FC9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19B1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1049"/>
    <w:rsid w:val="00B75851"/>
    <w:rsid w:val="00B77024"/>
    <w:rsid w:val="00B969A1"/>
    <w:rsid w:val="00BE7BF8"/>
    <w:rsid w:val="00BF44E0"/>
    <w:rsid w:val="00C433A0"/>
    <w:rsid w:val="00C61015"/>
    <w:rsid w:val="00C63632"/>
    <w:rsid w:val="00C8090E"/>
    <w:rsid w:val="00C80F27"/>
    <w:rsid w:val="00C95316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B5F9F"/>
    <w:rsid w:val="00DD6E53"/>
    <w:rsid w:val="00DE1444"/>
    <w:rsid w:val="00E13A48"/>
    <w:rsid w:val="00E1760A"/>
    <w:rsid w:val="00E21E15"/>
    <w:rsid w:val="00E36710"/>
    <w:rsid w:val="00E40F0C"/>
    <w:rsid w:val="00EB0BDD"/>
    <w:rsid w:val="00EB0C99"/>
    <w:rsid w:val="00EE057C"/>
    <w:rsid w:val="00EE761E"/>
    <w:rsid w:val="00F35A84"/>
    <w:rsid w:val="00F3639D"/>
    <w:rsid w:val="00F467B8"/>
    <w:rsid w:val="00F73753"/>
    <w:rsid w:val="00F74F99"/>
    <w:rsid w:val="00FA2F61"/>
    <w:rsid w:val="00FD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Normal (Web)"/>
    <w:basedOn w:val="a"/>
    <w:uiPriority w:val="99"/>
    <w:unhideWhenUsed/>
    <w:rsid w:val="0042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2023-03-16T11:09:00Z</cp:lastPrinted>
  <dcterms:created xsi:type="dcterms:W3CDTF">2022-01-13T15:31:00Z</dcterms:created>
  <dcterms:modified xsi:type="dcterms:W3CDTF">2023-03-16T11:10:00Z</dcterms:modified>
</cp:coreProperties>
</file>