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27021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2BDF7" wp14:editId="650E8093">
                <wp:simplePos x="0" y="0"/>
                <wp:positionH relativeFrom="column">
                  <wp:posOffset>1666240</wp:posOffset>
                </wp:positionH>
                <wp:positionV relativeFrom="paragraph">
                  <wp:posOffset>2640330</wp:posOffset>
                </wp:positionV>
                <wp:extent cx="4724400" cy="41148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9C" w:rsidRPr="00932239" w:rsidRDefault="003164F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4A53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26/1</w:t>
                            </w:r>
                            <w:r w:rsidR="00DE7DD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</w:t>
                            </w:r>
                            <w:r w:rsidR="002655D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13 ноября</w:t>
                            </w:r>
                            <w:r w:rsidR="00A8328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2023</w:t>
                            </w:r>
                            <w:r w:rsidR="00CA3C9C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 w:rsidR="00CA3C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BD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1.2pt;margin-top:207.9pt;width:372pt;height:3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" stroked="f">
                <v:textbox>
                  <w:txbxContent>
                    <w:p w:rsidR="00CA3C9C" w:rsidRPr="00932239" w:rsidRDefault="003164F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B4A53">
                        <w:rPr>
                          <w:rFonts w:ascii="Georgia" w:hAnsi="Georgia"/>
                          <w:sz w:val="40"/>
                          <w:szCs w:val="40"/>
                        </w:rPr>
                        <w:t>26/1</w:t>
                      </w:r>
                      <w:r w:rsidR="00DE7DD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</w:t>
                      </w:r>
                      <w:r w:rsidR="002655D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13 ноября</w:t>
                      </w:r>
                      <w:r w:rsidR="00A8328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2023</w:t>
                      </w:r>
                      <w:r w:rsidR="00CA3C9C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год</w:t>
                      </w:r>
                      <w:r w:rsidR="00CA3C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5DA" w:rsidRDefault="00932239" w:rsidP="002655DA">
      <w:pPr>
        <w:pStyle w:val="western"/>
        <w:spacing w:before="0" w:beforeAutospacing="0" w:after="0" w:afterAutospacing="0"/>
        <w:ind w:firstLine="567"/>
        <w:jc w:val="center"/>
        <w:rPr>
          <w:bCs/>
        </w:rPr>
      </w:pPr>
      <w:r w:rsidRPr="007B624A">
        <w:rPr>
          <w:noProof/>
        </w:rPr>
        <w:drawing>
          <wp:anchor distT="0" distB="0" distL="114300" distR="114300" simplePos="0" relativeHeight="251659776" behindDoc="0" locked="0" layoutInCell="1" allowOverlap="1" wp14:anchorId="046068EE" wp14:editId="01A62664">
            <wp:simplePos x="0" y="0"/>
            <wp:positionH relativeFrom="margin">
              <wp:align>center</wp:align>
            </wp:positionH>
            <wp:positionV relativeFrom="paragraph">
              <wp:posOffset>51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DA">
        <w:rPr>
          <w:bCs/>
        </w:rPr>
        <w:t xml:space="preserve">                                                             </w:t>
      </w:r>
    </w:p>
    <w:p w:rsidR="002655DA" w:rsidRPr="00A83285" w:rsidRDefault="002655DA" w:rsidP="002655DA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A83285">
        <w:rPr>
          <w:bCs/>
        </w:rPr>
        <w:t xml:space="preserve"> </w:t>
      </w:r>
      <w:r w:rsidRPr="00A83285">
        <w:rPr>
          <w:b/>
          <w:bCs/>
          <w:color w:val="000000"/>
        </w:rPr>
        <w:t>ИНФОРМАЦИОННОЕ СООБЩЕНИЕ</w:t>
      </w:r>
    </w:p>
    <w:p w:rsidR="002655DA" w:rsidRPr="00A83285" w:rsidRDefault="002655DA" w:rsidP="002655DA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A83285">
        <w:rPr>
          <w:b/>
          <w:bCs/>
          <w:color w:val="000000"/>
        </w:rPr>
        <w:t>О ПРОДАЖЕ МУНИЦИПАЛЬНОГО ИМУЩЕСТВА</w:t>
      </w:r>
    </w:p>
    <w:p w:rsidR="002655DA" w:rsidRPr="00A83285" w:rsidRDefault="002655DA" w:rsidP="002655D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A8328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Пригородного сельского поселения муниципального района город Нерехта и Нерехтский район Костромской области (организатор торгов, Продавец) сообщает о </w:t>
      </w:r>
      <w:r w:rsidRPr="00A83285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A83285">
        <w:rPr>
          <w:rFonts w:ascii="Times New Roman" w:hAnsi="Times New Roman" w:cs="Times New Roman"/>
          <w:b/>
          <w:sz w:val="24"/>
          <w:szCs w:val="24"/>
        </w:rPr>
        <w:t xml:space="preserve">15 декабря 2023 года </w:t>
      </w:r>
      <w:r w:rsidRPr="00A832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АУКЦИОНА </w:t>
      </w:r>
      <w:r w:rsidRPr="00A83285">
        <w:rPr>
          <w:rFonts w:ascii="Times New Roman" w:hAnsi="Times New Roman" w:cs="Times New Roman"/>
          <w:color w:val="000000"/>
          <w:sz w:val="24"/>
          <w:szCs w:val="24"/>
        </w:rPr>
        <w:t>по продаже муниципального имущества</w:t>
      </w:r>
      <w:r w:rsidRPr="00A83285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</w:t>
      </w:r>
      <w:r w:rsidRPr="00A832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2655DA" w:rsidRPr="00A83285" w:rsidRDefault="002655DA" w:rsidP="00265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5DA" w:rsidRPr="00A83285" w:rsidRDefault="002655DA" w:rsidP="00A83285">
      <w:pPr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655DA" w:rsidRPr="00A83285" w:rsidRDefault="002655DA" w:rsidP="00A83285">
      <w:pPr>
        <w:numPr>
          <w:ilvl w:val="1"/>
          <w:numId w:val="2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1.1. Основание проведения торгов - Решение Совета депутатов Пригородного сельского поселения муниципального района город Нерехта и Нерехтский район Костромской области № 36 от 16.11.2022 «Об утверждении прогнозного плана (программы) приватизации муниципального имущества Пригородного сельского поселения на 2023 год» (в ред. решения Совета депутатов от 25.05.2023 г. № 15), Постановление администрации Пригородного сельского поселения от 13 ноября 2023 г. № 195 «Об условиях приватизации имущества,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области».</w:t>
      </w:r>
    </w:p>
    <w:p w:rsidR="002655DA" w:rsidRPr="00A83285" w:rsidRDefault="002655DA" w:rsidP="00A83285">
      <w:pPr>
        <w:numPr>
          <w:ilvl w:val="1"/>
          <w:numId w:val="2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1.2. Собственник выставляемого на торги имущества – муниципальное образование Пригородное сельское поселение муниципального района город Нерехта и Нерехтский район Костромской области (далее – собственник).</w:t>
      </w:r>
    </w:p>
    <w:p w:rsidR="002655DA" w:rsidRPr="00A83285" w:rsidRDefault="002655DA" w:rsidP="00A83285">
      <w:pPr>
        <w:numPr>
          <w:ilvl w:val="1"/>
          <w:numId w:val="2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1.3. Продавец (Организатор торгов) – </w:t>
      </w:r>
      <w:r w:rsidRPr="00A83285">
        <w:rPr>
          <w:rFonts w:ascii="Times New Roman" w:hAnsi="Times New Roman" w:cs="Times New Roman"/>
          <w:color w:val="000000"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  Костромской области</w:t>
      </w:r>
      <w:r w:rsidRPr="00A83285">
        <w:rPr>
          <w:rFonts w:ascii="Times New Roman" w:hAnsi="Times New Roman" w:cs="Times New Roman"/>
          <w:sz w:val="24"/>
          <w:szCs w:val="24"/>
        </w:rPr>
        <w:t>, действующая от имени и в интересах собственника.</w:t>
      </w:r>
    </w:p>
    <w:p w:rsidR="002655DA" w:rsidRPr="00A83285" w:rsidRDefault="002655DA" w:rsidP="00A83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1.4. Форма торгов – аукцион в электронной форме.</w:t>
      </w:r>
    </w:p>
    <w:p w:rsidR="002655DA" w:rsidRPr="00A83285" w:rsidRDefault="002655DA" w:rsidP="00A83285">
      <w:pPr>
        <w:pStyle w:val="af2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1.5. Дата и время начала подачи заявок на участие в аукционе – </w:t>
      </w:r>
      <w:r w:rsidRPr="00A83285">
        <w:rPr>
          <w:rFonts w:ascii="Times New Roman" w:hAnsi="Times New Roman" w:cs="Times New Roman"/>
          <w:b/>
          <w:sz w:val="24"/>
          <w:szCs w:val="24"/>
        </w:rPr>
        <w:t>14 ноября 2023 года в 08:00</w:t>
      </w:r>
      <w:r w:rsidRPr="00A83285">
        <w:rPr>
          <w:rFonts w:ascii="Times New Roman" w:hAnsi="Times New Roman" w:cs="Times New Roman"/>
          <w:sz w:val="24"/>
          <w:szCs w:val="24"/>
        </w:rPr>
        <w:t xml:space="preserve"> по МСК времени.</w:t>
      </w:r>
    </w:p>
    <w:p w:rsidR="002655DA" w:rsidRPr="00A83285" w:rsidRDefault="002655DA" w:rsidP="00A83285">
      <w:pPr>
        <w:pStyle w:val="af2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1.6. Дата и время окончания подачи заявок на участие в аукционе – </w:t>
      </w:r>
      <w:r w:rsidRPr="00A83285">
        <w:rPr>
          <w:rFonts w:ascii="Times New Roman" w:hAnsi="Times New Roman" w:cs="Times New Roman"/>
          <w:b/>
          <w:sz w:val="24"/>
          <w:szCs w:val="24"/>
        </w:rPr>
        <w:t>13 декабря 2023 года в 08:00</w:t>
      </w:r>
      <w:r w:rsidRPr="00A83285">
        <w:rPr>
          <w:rFonts w:ascii="Times New Roman" w:hAnsi="Times New Roman" w:cs="Times New Roman"/>
          <w:sz w:val="24"/>
          <w:szCs w:val="24"/>
        </w:rPr>
        <w:t xml:space="preserve"> по МСК времени.</w:t>
      </w:r>
    </w:p>
    <w:p w:rsidR="002655DA" w:rsidRPr="00A83285" w:rsidRDefault="002655DA" w:rsidP="00A83285">
      <w:pPr>
        <w:pStyle w:val="af2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1.7. Дата рассмотрения заявок на участие в аукционе (дата определения участников аукциона) – </w:t>
      </w:r>
      <w:r w:rsidRPr="00A83285">
        <w:rPr>
          <w:rFonts w:ascii="Times New Roman" w:hAnsi="Times New Roman" w:cs="Times New Roman"/>
          <w:b/>
          <w:sz w:val="24"/>
          <w:szCs w:val="24"/>
        </w:rPr>
        <w:t>14 декабря</w:t>
      </w:r>
      <w:r w:rsidRPr="00A83285">
        <w:rPr>
          <w:rFonts w:ascii="Times New Roman" w:hAnsi="Times New Roman" w:cs="Times New Roman"/>
          <w:sz w:val="24"/>
          <w:szCs w:val="24"/>
        </w:rPr>
        <w:t xml:space="preserve"> </w:t>
      </w:r>
      <w:r w:rsidRPr="00A83285">
        <w:rPr>
          <w:rFonts w:ascii="Times New Roman" w:hAnsi="Times New Roman" w:cs="Times New Roman"/>
          <w:b/>
          <w:sz w:val="24"/>
          <w:szCs w:val="24"/>
        </w:rPr>
        <w:t>2023 года.</w:t>
      </w:r>
    </w:p>
    <w:p w:rsidR="002655DA" w:rsidRPr="00A83285" w:rsidRDefault="002655DA" w:rsidP="00A83285">
      <w:pPr>
        <w:pStyle w:val="af2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1.8. Дата и время начала торговой сессии – </w:t>
      </w:r>
      <w:r w:rsidRPr="00A83285">
        <w:rPr>
          <w:rFonts w:ascii="Times New Roman" w:hAnsi="Times New Roman" w:cs="Times New Roman"/>
          <w:b/>
          <w:sz w:val="24"/>
          <w:szCs w:val="24"/>
        </w:rPr>
        <w:t>15 декабря 2023 года в 10:00</w:t>
      </w:r>
      <w:r w:rsidRPr="00A83285">
        <w:rPr>
          <w:rFonts w:ascii="Times New Roman" w:hAnsi="Times New Roman" w:cs="Times New Roman"/>
          <w:sz w:val="24"/>
          <w:szCs w:val="24"/>
        </w:rPr>
        <w:t xml:space="preserve"> по МСК времени.  </w:t>
      </w:r>
    </w:p>
    <w:p w:rsidR="002655DA" w:rsidRDefault="002655DA" w:rsidP="00A83285">
      <w:pPr>
        <w:pStyle w:val="af2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1.9. Срок подведения итогов продажи имущества: </w:t>
      </w:r>
      <w:r w:rsidRPr="00A83285">
        <w:rPr>
          <w:rFonts w:ascii="Times New Roman" w:hAnsi="Times New Roman" w:cs="Times New Roman"/>
          <w:b/>
          <w:sz w:val="24"/>
          <w:szCs w:val="24"/>
        </w:rPr>
        <w:t>18 декабря 2023 года.</w:t>
      </w:r>
      <w:r w:rsidRPr="00A832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285" w:rsidRPr="00A83285" w:rsidRDefault="00A83285" w:rsidP="00A83285">
      <w:pPr>
        <w:pStyle w:val="af2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5DA" w:rsidRPr="00A83285" w:rsidRDefault="002655DA" w:rsidP="00A83285">
      <w:pPr>
        <w:numPr>
          <w:ilvl w:val="1"/>
          <w:numId w:val="20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3285">
        <w:rPr>
          <w:rFonts w:ascii="Times New Roman" w:hAnsi="Times New Roman" w:cs="Times New Roman"/>
          <w:b/>
          <w:i/>
          <w:sz w:val="24"/>
          <w:szCs w:val="24"/>
        </w:rPr>
        <w:t>Описание имущества, выставляемого на торги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11"/>
        <w:gridCol w:w="2246"/>
        <w:gridCol w:w="1847"/>
      </w:tblGrid>
      <w:tr w:rsidR="002655DA" w:rsidRPr="00A83285" w:rsidTr="00F724EE">
        <w:trPr>
          <w:trHeight w:val="252"/>
        </w:trPr>
        <w:tc>
          <w:tcPr>
            <w:tcW w:w="606" w:type="dxa"/>
            <w:vAlign w:val="center"/>
          </w:tcPr>
          <w:p w:rsidR="002655DA" w:rsidRPr="00A83285" w:rsidRDefault="002655DA" w:rsidP="00F7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8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5111" w:type="dxa"/>
            <w:vAlign w:val="center"/>
          </w:tcPr>
          <w:p w:rsidR="002655DA" w:rsidRPr="00A83285" w:rsidRDefault="002655DA" w:rsidP="00F724EE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Наименование, адрес,</w:t>
            </w:r>
          </w:p>
          <w:p w:rsidR="002655DA" w:rsidRPr="00A83285" w:rsidRDefault="002655DA" w:rsidP="00F724EE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характеристика объектов в составе лота</w:t>
            </w:r>
          </w:p>
        </w:tc>
        <w:tc>
          <w:tcPr>
            <w:tcW w:w="2246" w:type="dxa"/>
            <w:vAlign w:val="center"/>
          </w:tcPr>
          <w:p w:rsidR="002655DA" w:rsidRPr="00A83285" w:rsidRDefault="002655DA" w:rsidP="00F7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 </w:t>
            </w:r>
            <w:r w:rsidRPr="00A8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(местоположение) объекта</w:t>
            </w:r>
          </w:p>
        </w:tc>
        <w:tc>
          <w:tcPr>
            <w:tcW w:w="1847" w:type="dxa"/>
            <w:vAlign w:val="center"/>
          </w:tcPr>
          <w:p w:rsidR="002655DA" w:rsidRPr="00A83285" w:rsidRDefault="002655DA" w:rsidP="00F7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Начальная цена, </w:t>
            </w:r>
            <w:r w:rsidRPr="00A8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</w:tr>
      <w:tr w:rsidR="002655DA" w:rsidRPr="00A83285" w:rsidTr="00A83285">
        <w:trPr>
          <w:trHeight w:val="1022"/>
        </w:trPr>
        <w:tc>
          <w:tcPr>
            <w:tcW w:w="606" w:type="dxa"/>
            <w:vMerge w:val="restart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DA" w:rsidRPr="00A83285" w:rsidRDefault="002655DA" w:rsidP="00A832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</w:t>
            </w:r>
          </w:p>
          <w:p w:rsidR="002655DA" w:rsidRPr="00A83285" w:rsidRDefault="002655DA" w:rsidP="00A832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 xml:space="preserve"> площадь 83,5 кв.м, </w:t>
            </w:r>
          </w:p>
          <w:p w:rsidR="002655DA" w:rsidRPr="00A83285" w:rsidRDefault="002655DA" w:rsidP="00A8328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44:13:060101:1673 </w:t>
            </w:r>
          </w:p>
          <w:p w:rsidR="002655DA" w:rsidRPr="00A83285" w:rsidRDefault="002655DA" w:rsidP="00A83285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5DA" w:rsidRPr="00A83285" w:rsidRDefault="002655DA" w:rsidP="00A83285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область, </w:t>
            </w:r>
          </w:p>
          <w:p w:rsidR="002655DA" w:rsidRPr="00A83285" w:rsidRDefault="002655DA" w:rsidP="00A83285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Нерехтский район,   д. Лаврово, ул. Школьная, д.5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5DA" w:rsidRPr="00A83285" w:rsidRDefault="002655DA" w:rsidP="00A83285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(НДС не облагается)</w:t>
            </w:r>
          </w:p>
        </w:tc>
      </w:tr>
      <w:tr w:rsidR="002655DA" w:rsidRPr="00A83285" w:rsidTr="00F724EE">
        <w:trPr>
          <w:trHeight w:val="216"/>
        </w:trPr>
        <w:tc>
          <w:tcPr>
            <w:tcW w:w="606" w:type="dxa"/>
            <w:vMerge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ОБЩАЯ СТОИМОСТЬ ЛОТа №1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5DA" w:rsidRPr="00A83285" w:rsidRDefault="002655DA" w:rsidP="00F724EE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845 000,00</w:t>
            </w:r>
          </w:p>
          <w:p w:rsidR="002655DA" w:rsidRPr="00A83285" w:rsidRDefault="002655DA" w:rsidP="00F724EE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655DA" w:rsidRPr="00A83285" w:rsidTr="00F724EE">
        <w:trPr>
          <w:trHeight w:val="216"/>
        </w:trPr>
        <w:tc>
          <w:tcPr>
            <w:tcW w:w="606" w:type="dxa"/>
            <w:vMerge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b/>
                <w:sz w:val="20"/>
                <w:szCs w:val="20"/>
              </w:rPr>
              <w:t>Размер задатка, (10% начальной цены продажи имущества), руб.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5DA" w:rsidRPr="00A83285" w:rsidRDefault="002655DA" w:rsidP="00F724EE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84 500,00</w:t>
            </w:r>
          </w:p>
        </w:tc>
      </w:tr>
      <w:tr w:rsidR="002655DA" w:rsidRPr="00A83285" w:rsidTr="00F724EE">
        <w:trPr>
          <w:trHeight w:val="216"/>
        </w:trPr>
        <w:tc>
          <w:tcPr>
            <w:tcW w:w="606" w:type="dxa"/>
            <w:vMerge/>
          </w:tcPr>
          <w:p w:rsidR="002655DA" w:rsidRPr="00A83285" w:rsidRDefault="002655DA" w:rsidP="00F7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Величина повышения начальной цены (шаг аукциона), руб.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5DA" w:rsidRPr="00A83285" w:rsidRDefault="002655DA" w:rsidP="00F724EE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25 350,00</w:t>
            </w:r>
          </w:p>
        </w:tc>
      </w:tr>
    </w:tbl>
    <w:p w:rsidR="002655DA" w:rsidRPr="00A83285" w:rsidRDefault="002655DA" w:rsidP="00265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5DA" w:rsidRPr="00A83285" w:rsidRDefault="002655DA" w:rsidP="00A83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2655DA" w:rsidRPr="00A83285" w:rsidRDefault="002655DA" w:rsidP="00A83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Ограничения (обременения) в отношении имущества, установленные действующим законодательством РФ, отсутствуют.</w:t>
      </w:r>
    </w:p>
    <w:p w:rsidR="002655DA" w:rsidRPr="00A83285" w:rsidRDefault="002655DA" w:rsidP="00A83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DA" w:rsidRPr="00A83285" w:rsidRDefault="002655DA" w:rsidP="00A83285">
      <w:pPr>
        <w:pStyle w:val="a3"/>
        <w:numPr>
          <w:ilvl w:val="0"/>
          <w:numId w:val="20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>Сведения о предыдущих торгах по продаже имущества</w:t>
      </w:r>
    </w:p>
    <w:p w:rsidR="002655DA" w:rsidRPr="00A83285" w:rsidRDefault="002655DA" w:rsidP="00A8328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55DA" w:rsidRPr="00A83285" w:rsidRDefault="002655DA" w:rsidP="00A8328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Аукцион проводится впервые.</w:t>
      </w:r>
    </w:p>
    <w:p w:rsidR="002655DA" w:rsidRPr="00A83285" w:rsidRDefault="002655DA" w:rsidP="00A832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DA" w:rsidRPr="00A83285" w:rsidRDefault="002655DA" w:rsidP="00A832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>3. Требования, предъявляемые к участникам аукциона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2655DA" w:rsidRPr="00A83285" w:rsidRDefault="002655DA" w:rsidP="00A83285">
      <w:pPr>
        <w:pStyle w:val="ConsNormal"/>
        <w:suppressAutoHyphen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83285">
        <w:rPr>
          <w:rFonts w:ascii="Times New Roman" w:hAnsi="Times New Roman"/>
          <w:sz w:val="24"/>
          <w:szCs w:val="24"/>
        </w:rPr>
        <w:t xml:space="preserve">Принять участие в продаже могут любые физические и юридические лица, за исключением: </w:t>
      </w:r>
    </w:p>
    <w:p w:rsidR="002655DA" w:rsidRPr="00A83285" w:rsidRDefault="002655DA" w:rsidP="00A83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2655DA" w:rsidRPr="00A83285" w:rsidRDefault="002655DA" w:rsidP="00A83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2655DA" w:rsidRPr="00A83285" w:rsidRDefault="002655DA" w:rsidP="00A83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</w:t>
      </w:r>
      <w:hyperlink r:id="rId9" w:history="1"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83285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2655DA" w:rsidRPr="00A83285" w:rsidRDefault="002655DA" w:rsidP="00A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2655DA" w:rsidRPr="00A83285" w:rsidRDefault="002655DA" w:rsidP="00A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655DA" w:rsidRPr="00A83285" w:rsidRDefault="002655DA" w:rsidP="00A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б)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55DA" w:rsidRPr="00A83285" w:rsidRDefault="002655DA" w:rsidP="00A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в) заявка подана лицом, не уполномоченным претендентом на осуществление таких действий;</w:t>
      </w:r>
    </w:p>
    <w:p w:rsidR="002655DA" w:rsidRPr="00A83285" w:rsidRDefault="002655DA" w:rsidP="00A8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г) не подтверждено поступление в установленный срок задатка на счет, указанный в информационном сообщении.</w:t>
      </w:r>
    </w:p>
    <w:p w:rsidR="002655DA" w:rsidRPr="00A83285" w:rsidRDefault="002655DA" w:rsidP="00A83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lastRenderedPageBreak/>
        <w:t>Перечень оснований отказа претенденту в участии в аукционе является исчерпывающим.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5DA" w:rsidRPr="00A83285" w:rsidRDefault="002655DA" w:rsidP="00A83285">
      <w:pPr>
        <w:pStyle w:val="25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>4. Порядок подачи заявок на участие в аукционе</w:t>
      </w:r>
    </w:p>
    <w:p w:rsidR="002655DA" w:rsidRPr="00A83285" w:rsidRDefault="002655DA" w:rsidP="00A8328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285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655DA" w:rsidRPr="00A83285" w:rsidRDefault="002655DA" w:rsidP="00A8328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285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2655DA" w:rsidRPr="00A83285" w:rsidRDefault="002655DA" w:rsidP="00A8328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285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0" w:history="1">
        <w:r w:rsidRPr="00A83285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http://utp.sberbank-ast.ru/AP/Notice/652/Instructions</w:t>
        </w:r>
      </w:hyperlink>
      <w:r w:rsidRPr="00A83285">
        <w:rPr>
          <w:rFonts w:ascii="Times New Roman" w:hAnsi="Times New Roman" w:cs="Times New Roman"/>
          <w:bCs/>
          <w:sz w:val="24"/>
          <w:szCs w:val="24"/>
        </w:rPr>
        <w:t>.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2655DA" w:rsidRPr="00A83285" w:rsidRDefault="002655DA" w:rsidP="00A83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</w:t>
      </w:r>
      <w:r w:rsidRPr="00A83285">
        <w:rPr>
          <w:rFonts w:ascii="Times New Roman" w:hAnsi="Times New Roman" w:cs="Times New Roman"/>
          <w:sz w:val="24"/>
          <w:szCs w:val="24"/>
        </w:rPr>
        <w:t>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2655DA" w:rsidRPr="00A83285" w:rsidRDefault="002655DA" w:rsidP="00A8328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2655DA" w:rsidRPr="00A83285" w:rsidRDefault="002655DA" w:rsidP="00A8328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2655DA" w:rsidRPr="00A83285" w:rsidRDefault="002655DA" w:rsidP="00A8328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</w:t>
      </w:r>
      <w:r w:rsidRPr="00A83285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</w:t>
      </w:r>
      <w:r w:rsidRPr="00A83285">
        <w:rPr>
          <w:rFonts w:ascii="Times New Roman" w:hAnsi="Times New Roman" w:cs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655DA" w:rsidRPr="00A83285" w:rsidRDefault="002655DA" w:rsidP="00A83285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ab/>
        <w:t>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площадку.</w:t>
      </w:r>
    </w:p>
    <w:p w:rsidR="002655DA" w:rsidRPr="00A83285" w:rsidRDefault="002655DA" w:rsidP="00A83285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5DA" w:rsidRPr="00A83285" w:rsidRDefault="002655DA" w:rsidP="00A83285">
      <w:pPr>
        <w:pStyle w:val="25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>5. Перечень документов, предоставляемых Участником в составе заявки</w:t>
      </w:r>
    </w:p>
    <w:p w:rsidR="002655DA" w:rsidRPr="00A83285" w:rsidRDefault="002655DA" w:rsidP="00A83285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A83285">
        <w:rPr>
          <w:rFonts w:ascii="Times New Roman" w:hAnsi="Times New Roman"/>
          <w:sz w:val="24"/>
          <w:szCs w:val="24"/>
          <w:lang w:eastAsia="ru-RU"/>
        </w:rPr>
        <w:t xml:space="preserve">          Одновременно с Заявкой на участие в аукционе Претенденты представляют электронные образы следующих документов: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285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и индивидуальные предприниматели предоставляют: 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копию всех листов документа, удостоверяющего личность; 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доверенности;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опись представленных документов.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3285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Юридические лица предоставляют: 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заверенные копии учредительных документов; 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lastRenderedPageBreak/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2655DA" w:rsidRPr="00A83285" w:rsidRDefault="002655DA" w:rsidP="00A8328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опись представленных документов.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32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Электронный образ документа должен обеспечивать визуальную идентичность его бумажному оригиналу. Качество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формируется в виде одного файла.</w:t>
      </w:r>
    </w:p>
    <w:p w:rsidR="002655DA" w:rsidRPr="00A83285" w:rsidRDefault="002655DA" w:rsidP="00A83285">
      <w:pPr>
        <w:pStyle w:val="25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>6. Срок и порядок внесения и возврата задатка. Реквизиты счета для перечисления задатка.</w:t>
      </w:r>
    </w:p>
    <w:p w:rsidR="002655DA" w:rsidRPr="00A83285" w:rsidRDefault="002655DA" w:rsidP="00A83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10%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разделе 6 настоящего информационного сообщения о проведении аукциона.</w:t>
      </w:r>
    </w:p>
    <w:p w:rsidR="002655DA" w:rsidRPr="00A83285" w:rsidRDefault="002655DA" w:rsidP="00A83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Претендент обеспечивает поступление задатка в срок по </w:t>
      </w:r>
      <w:r w:rsidRPr="00A83285">
        <w:rPr>
          <w:rFonts w:ascii="Times New Roman" w:hAnsi="Times New Roman" w:cs="Times New Roman"/>
          <w:b/>
          <w:sz w:val="24"/>
          <w:szCs w:val="24"/>
        </w:rPr>
        <w:t xml:space="preserve">12 декабря 2023 года </w:t>
      </w:r>
      <w:r w:rsidRPr="00A83285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2655DA" w:rsidRPr="00A83285" w:rsidRDefault="002655DA" w:rsidP="00A832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Сумма задатка указана в таблице в разделе 1 настоящего информационного сообщения.</w:t>
      </w:r>
    </w:p>
    <w:p w:rsidR="002655DA" w:rsidRPr="00A83285" w:rsidRDefault="002655DA" w:rsidP="00A832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11" w:history="1"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A83285">
        <w:rPr>
          <w:rFonts w:ascii="Times New Roman" w:hAnsi="Times New Roman" w:cs="Times New Roman"/>
          <w:sz w:val="24"/>
          <w:szCs w:val="24"/>
        </w:rPr>
        <w:t>.</w:t>
      </w:r>
    </w:p>
    <w:p w:rsidR="002655DA" w:rsidRPr="00A83285" w:rsidRDefault="002655DA" w:rsidP="00A832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910"/>
      </w:tblGrid>
      <w:tr w:rsidR="002655DA" w:rsidRPr="00A83285" w:rsidTr="00F724EE">
        <w:trPr>
          <w:tblCellSpacing w:w="15" w:type="dxa"/>
        </w:trPr>
        <w:tc>
          <w:tcPr>
            <w:tcW w:w="0" w:type="auto"/>
            <w:vAlign w:val="center"/>
          </w:tcPr>
          <w:p w:rsidR="002655DA" w:rsidRPr="00A83285" w:rsidRDefault="002655DA" w:rsidP="00F724EE">
            <w:pPr>
              <w:pStyle w:val="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55DA" w:rsidRPr="00A83285" w:rsidTr="00F724EE">
        <w:trPr>
          <w:tblCellSpacing w:w="15" w:type="dxa"/>
        </w:trPr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АО «Сбербанк-АСТ»</w:t>
            </w:r>
          </w:p>
        </w:tc>
      </w:tr>
      <w:tr w:rsidR="002655DA" w:rsidRPr="00A83285" w:rsidTr="00F724EE">
        <w:trPr>
          <w:tblCellSpacing w:w="15" w:type="dxa"/>
        </w:trPr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7707308480</w:t>
            </w:r>
          </w:p>
        </w:tc>
      </w:tr>
      <w:tr w:rsidR="002655DA" w:rsidRPr="00A83285" w:rsidTr="00F724EE">
        <w:trPr>
          <w:tblCellSpacing w:w="15" w:type="dxa"/>
        </w:trPr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770401001</w:t>
            </w:r>
          </w:p>
        </w:tc>
      </w:tr>
      <w:tr w:rsidR="002655DA" w:rsidRPr="00A83285" w:rsidTr="00F724EE">
        <w:trPr>
          <w:tblCellSpacing w:w="15" w:type="dxa"/>
        </w:trPr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40702810300020038047</w:t>
            </w:r>
          </w:p>
        </w:tc>
      </w:tr>
      <w:tr w:rsidR="002655DA" w:rsidRPr="00A83285" w:rsidTr="00F724EE">
        <w:trPr>
          <w:tblCellSpacing w:w="15" w:type="dxa"/>
        </w:trPr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55DA" w:rsidRPr="00A83285" w:rsidTr="00F724EE">
        <w:trPr>
          <w:tblCellSpacing w:w="15" w:type="dxa"/>
        </w:trPr>
        <w:tc>
          <w:tcPr>
            <w:tcW w:w="0" w:type="auto"/>
            <w:vAlign w:val="center"/>
          </w:tcPr>
          <w:p w:rsidR="002655DA" w:rsidRPr="00A83285" w:rsidRDefault="002655DA" w:rsidP="00F724EE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55DA" w:rsidRPr="00A83285" w:rsidTr="00F724EE">
        <w:trPr>
          <w:tblCellSpacing w:w="15" w:type="dxa"/>
        </w:trPr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ПАО «СБЕРБАНК» Г. МОСКВА</w:t>
            </w:r>
          </w:p>
        </w:tc>
      </w:tr>
      <w:tr w:rsidR="002655DA" w:rsidRPr="00A83285" w:rsidTr="00F724EE">
        <w:trPr>
          <w:tblCellSpacing w:w="15" w:type="dxa"/>
        </w:trPr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БИК:</w:t>
            </w:r>
          </w:p>
        </w:tc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044525225</w:t>
            </w:r>
          </w:p>
        </w:tc>
      </w:tr>
      <w:tr w:rsidR="002655DA" w:rsidRPr="00A83285" w:rsidTr="00F724EE">
        <w:trPr>
          <w:tblCellSpacing w:w="15" w:type="dxa"/>
        </w:trPr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счет:</w:t>
            </w:r>
          </w:p>
        </w:tc>
        <w:tc>
          <w:tcPr>
            <w:tcW w:w="0" w:type="auto"/>
            <w:vAlign w:val="center"/>
          </w:tcPr>
          <w:p w:rsidR="002655DA" w:rsidRPr="00A83285" w:rsidRDefault="002655DA" w:rsidP="00F72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hAnsi="Times New Roman" w:cs="Times New Roman"/>
                <w:sz w:val="20"/>
                <w:szCs w:val="20"/>
              </w:rPr>
              <w:t>30101810400000000225</w:t>
            </w:r>
          </w:p>
        </w:tc>
      </w:tr>
    </w:tbl>
    <w:p w:rsidR="002655DA" w:rsidRPr="00A83285" w:rsidRDefault="002655DA" w:rsidP="002655DA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lastRenderedPageBreak/>
        <w:t xml:space="preserve">  </w:t>
      </w:r>
    </w:p>
    <w:p w:rsidR="002655DA" w:rsidRPr="00A83285" w:rsidRDefault="002655DA" w:rsidP="002655DA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Назначение платежа – Перечисление денежных средств в качестве задатка, также в назначении платежа необходимо указание ИНН плательщика, НДС не облагается.</w:t>
      </w:r>
    </w:p>
    <w:p w:rsidR="002655DA" w:rsidRPr="00A83285" w:rsidRDefault="002655DA" w:rsidP="002655DA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Денежные средства, перечисленные за Участника третьим лицом, не зачисляются на счет такого Участника на универсальной торговой платформе АО «Сбербанк-АСТ».</w:t>
      </w:r>
    </w:p>
    <w:p w:rsidR="002655DA" w:rsidRPr="00A83285" w:rsidRDefault="002655DA" w:rsidP="00265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5DA" w:rsidRPr="00A83285" w:rsidRDefault="002655DA" w:rsidP="00A83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 Лицам, перечислившим задаток для участия в аукционе, денежные средства возвращаются в следующем порядке:</w:t>
      </w:r>
    </w:p>
    <w:p w:rsidR="002655DA" w:rsidRPr="00A83285" w:rsidRDefault="002655DA" w:rsidP="00A83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участникам конкурса, за исключением его победителя, - в течение 5 (пяти) календарных дней со дня подведения итогов конкурса;</w:t>
      </w:r>
    </w:p>
    <w:p w:rsidR="002655DA" w:rsidRPr="00A83285" w:rsidRDefault="002655DA" w:rsidP="00A83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претендентам, не допущенным к участию в конкурсе, - в течение 5 (пяти) календарных дней со дня подписания протокола о признании претендентов участниками конкурса;</w:t>
      </w:r>
    </w:p>
    <w:p w:rsidR="002655DA" w:rsidRPr="00A83285" w:rsidRDefault="002655DA" w:rsidP="00A83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655DA" w:rsidRPr="00A83285" w:rsidRDefault="002655DA" w:rsidP="00A83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85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или лица, признанного единственным участником аукциона, засчитывается в счет оплаты приобретаемого муниципального имущества.</w:t>
      </w:r>
      <w:r w:rsidRPr="00A8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5DA" w:rsidRPr="00A83285" w:rsidRDefault="002655DA" w:rsidP="00A832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2655DA" w:rsidRDefault="002655DA" w:rsidP="00A83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Все условия настоящего раздела  являются условиями публичной оферты в соответствии со </w:t>
      </w:r>
      <w:hyperlink r:id="rId12" w:anchor="block_437" w:history="1">
        <w:r w:rsidRPr="00A83285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A83285">
        <w:rPr>
          <w:rFonts w:ascii="Times New Roman" w:hAnsi="Times New Roman" w:cs="Times New Roman"/>
          <w:sz w:val="24"/>
          <w:szCs w:val="24"/>
        </w:rPr>
        <w:t> 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A83285" w:rsidRPr="00A83285" w:rsidRDefault="00A83285" w:rsidP="00A83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5DA" w:rsidRPr="00A83285" w:rsidRDefault="002655DA" w:rsidP="00A83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83285">
        <w:rPr>
          <w:rFonts w:ascii="Times New Roman" w:eastAsia="Calibri" w:hAnsi="Times New Roman" w:cs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2655DA" w:rsidRPr="00A83285" w:rsidRDefault="002655DA" w:rsidP="00A83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Информационное сообщение о проведении аукциона в электронной форме, а также проект договора </w:t>
      </w:r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, официальном </w:t>
      </w:r>
      <w:r w:rsidRPr="00A83285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</w:t>
      </w:r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4" w:history="1"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prigorodnoeadm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83285">
        <w:rPr>
          <w:rFonts w:ascii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A83285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5" w:history="1"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A83285">
        <w:rPr>
          <w:rFonts w:ascii="Times New Roman" w:hAnsi="Times New Roman" w:cs="Times New Roman"/>
          <w:sz w:val="24"/>
          <w:szCs w:val="24"/>
        </w:rPr>
        <w:t>.</w:t>
      </w:r>
    </w:p>
    <w:p w:rsidR="002655DA" w:rsidRPr="00A83285" w:rsidRDefault="002655DA" w:rsidP="00A83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A83285">
        <w:rPr>
          <w:rFonts w:ascii="Times New Roman" w:eastAsia="Calibri" w:hAnsi="Times New Roman" w:cs="Times New Roman"/>
          <w:sz w:val="24"/>
          <w:szCs w:val="24"/>
        </w:rPr>
        <w:t>оператора электронной площадки</w:t>
      </w:r>
      <w:r w:rsidRPr="00A83285">
        <w:rPr>
          <w:rFonts w:ascii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2655DA" w:rsidRPr="00A83285" w:rsidRDefault="002655DA" w:rsidP="00A8328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2655DA" w:rsidRPr="00A83285" w:rsidRDefault="002655DA" w:rsidP="00A8328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655DA" w:rsidRPr="00A83285" w:rsidRDefault="002655DA" w:rsidP="00A8328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Осмотр приватизируемого имущества осуществляется в рабочие дни по заявкам, подаваемым в администрацию Пригородного сельского поселения муниципального района город Нерехта и Нерехтский район Костромской области по адресу: Костромская область, г. Нерехта, ул. Орджоникидзе, д.26, по телефону: 8(49431)7-56-86, E-mail: </w:t>
      </w:r>
      <w:r w:rsidRPr="00A83285">
        <w:rPr>
          <w:rStyle w:val="aa"/>
          <w:rFonts w:ascii="Times New Roman" w:hAnsi="Times New Roman" w:cs="Times New Roman"/>
          <w:sz w:val="24"/>
          <w:szCs w:val="24"/>
        </w:rPr>
        <w:t>prigorodnoe@inbox.ru</w:t>
      </w:r>
      <w:r w:rsidRPr="00A83285">
        <w:rPr>
          <w:rFonts w:ascii="Times New Roman" w:hAnsi="Times New Roman" w:cs="Times New Roman"/>
          <w:sz w:val="24"/>
          <w:szCs w:val="24"/>
        </w:rPr>
        <w:t xml:space="preserve">, </w:t>
      </w:r>
      <w:r w:rsidRPr="00A83285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позднее, чем за 2 дня до осмотра.</w:t>
      </w:r>
    </w:p>
    <w:p w:rsidR="002655DA" w:rsidRPr="00A83285" w:rsidRDefault="002655DA" w:rsidP="00A8328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Ознакомиться с формой заявки, условиями договора купли-продажи, а также с порядком проведения торгов можно в администрации  Пригородного сельского поселения муниципального района город Нерехта и Нерехтский район Костромской области по адресу: Костромская область, </w:t>
      </w:r>
      <w:r w:rsidRPr="00A83285">
        <w:rPr>
          <w:rFonts w:ascii="Times New Roman" w:hAnsi="Times New Roman" w:cs="Times New Roman"/>
          <w:sz w:val="24"/>
          <w:szCs w:val="24"/>
        </w:rPr>
        <w:lastRenderedPageBreak/>
        <w:t xml:space="preserve">г. Нерехта, ул. Орджоникидзе, д.26, по телефону: 8(49431)7-56-86, E-mail: </w:t>
      </w:r>
      <w:r w:rsidRPr="00A83285">
        <w:rPr>
          <w:rStyle w:val="aa"/>
          <w:rFonts w:ascii="Times New Roman" w:hAnsi="Times New Roman" w:cs="Times New Roman"/>
          <w:sz w:val="24"/>
          <w:szCs w:val="24"/>
        </w:rPr>
        <w:t>prigorodnoe@inbox.ru</w:t>
      </w:r>
      <w:hyperlink r:id="rId16" w:history="1"/>
      <w:r w:rsidRPr="00A83285">
        <w:rPr>
          <w:rFonts w:ascii="Times New Roman" w:hAnsi="Times New Roman" w:cs="Times New Roman"/>
          <w:sz w:val="24"/>
          <w:szCs w:val="24"/>
        </w:rPr>
        <w:t xml:space="preserve">, а также на сайтах в сети «Интернет» </w:t>
      </w:r>
      <w:hyperlink r:id="rId17" w:history="1">
        <w:r w:rsidRPr="00A8328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3285">
        <w:rPr>
          <w:rFonts w:ascii="Times New Roman" w:hAnsi="Times New Roman" w:cs="Times New Roman"/>
          <w:sz w:val="24"/>
          <w:szCs w:val="24"/>
        </w:rPr>
        <w:t xml:space="preserve"> и  </w:t>
      </w:r>
      <w:hyperlink r:id="rId18" w:history="1"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prigorodnoeadm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  <w:r w:rsidRPr="00A83285">
        <w:rPr>
          <w:rFonts w:ascii="Times New Roman" w:hAnsi="Times New Roman" w:cs="Times New Roman"/>
          <w:sz w:val="24"/>
          <w:szCs w:val="24"/>
        </w:rPr>
        <w:t xml:space="preserve"> , </w:t>
      </w:r>
      <w:hyperlink r:id="rId19" w:history="1"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http://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.sberbank-ast.ru</w:t>
        </w:r>
      </w:hyperlink>
      <w:r w:rsidRPr="00A83285">
        <w:rPr>
          <w:rFonts w:ascii="Times New Roman" w:hAnsi="Times New Roman" w:cs="Times New Roman"/>
          <w:sz w:val="24"/>
          <w:szCs w:val="24"/>
        </w:rPr>
        <w:t>.</w:t>
      </w:r>
    </w:p>
    <w:p w:rsidR="002655DA" w:rsidRPr="004D347D" w:rsidRDefault="002655DA" w:rsidP="00A83285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</w:p>
    <w:p w:rsidR="002655DA" w:rsidRPr="00A83285" w:rsidRDefault="002655DA" w:rsidP="00A83285">
      <w:pPr>
        <w:pStyle w:val="2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>8. Правила проведения продажи на аукционе в электронной форме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(В соответствии с законодательством о приватизации и регламентом </w:t>
      </w:r>
      <w:r w:rsidRPr="00A83285">
        <w:rPr>
          <w:rFonts w:ascii="Times New Roman" w:hAnsi="Times New Roman" w:cs="Times New Roman"/>
          <w:bCs/>
          <w:color w:val="000000"/>
          <w:sz w:val="24"/>
          <w:szCs w:val="24"/>
        </w:rPr>
        <w:t>торговой секции «Приватизация, аренда и продажа прав»</w:t>
      </w:r>
      <w:r w:rsidRPr="00A83285">
        <w:rPr>
          <w:rFonts w:ascii="Times New Roman" w:hAnsi="Times New Roman" w:cs="Times New Roman"/>
          <w:sz w:val="24"/>
          <w:szCs w:val="24"/>
        </w:rPr>
        <w:t>)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Решение продавца о признании претендентов участниками аукциона принимается в течение 5 (пяти) рабочих дней с даты окончания срока приема заявок.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3285">
        <w:rPr>
          <w:rFonts w:ascii="Times New Roman" w:eastAsia="Calibri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 </w:t>
      </w:r>
      <w:hyperlink r:id="rId20" w:history="1">
        <w:r w:rsidRPr="00A83285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</w:t>
        </w:r>
        <w:r w:rsidRPr="00A83285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utp</w:t>
        </w:r>
        <w:r w:rsidRPr="00A83285">
          <w:rPr>
            <w:rStyle w:val="aa"/>
            <w:rFonts w:ascii="Times New Roman" w:eastAsia="Calibri" w:hAnsi="Times New Roman" w:cs="Times New Roman"/>
            <w:sz w:val="24"/>
            <w:szCs w:val="24"/>
          </w:rPr>
          <w:t>.sberbank-ast.ru</w:t>
        </w:r>
      </w:hyperlink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21" w:history="1">
        <w:r w:rsidRPr="00A83285">
          <w:rPr>
            <w:rStyle w:val="aa"/>
            <w:rFonts w:ascii="Times New Roman" w:eastAsia="Calibri" w:hAnsi="Times New Roman" w:cs="Times New Roman"/>
            <w:sz w:val="24"/>
            <w:szCs w:val="24"/>
          </w:rPr>
          <w:t>www.torgi.gov.ru</w:t>
        </w:r>
      </w:hyperlink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Продавца </w:t>
      </w:r>
      <w:hyperlink r:id="rId22" w:history="1"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prigorodnoeadm</w:t>
        </w:r>
        <w:r w:rsidRPr="00A83285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</w:t>
      </w:r>
      <w:r w:rsidRPr="00A83285">
        <w:rPr>
          <w:rFonts w:ascii="Times New Roman" w:eastAsia="Calibri" w:hAnsi="Times New Roman" w:cs="Times New Roman"/>
          <w:sz w:val="24"/>
          <w:szCs w:val="24"/>
        </w:rPr>
        <w:lastRenderedPageBreak/>
        <w:t>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2655DA" w:rsidRPr="00A83285" w:rsidRDefault="002655DA" w:rsidP="00A832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2655DA" w:rsidRPr="00A83285" w:rsidRDefault="002655DA" w:rsidP="00A832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б) лицо, признанное единственным участником аукциона, отказалось от заключения договора купли-продажи; 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       в) ни один из участников не сделал предложение о начальной цене имущества.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2655DA" w:rsidRPr="00A83285" w:rsidRDefault="002655DA" w:rsidP="00A832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б) цена сделки;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5DA" w:rsidRPr="00A83285" w:rsidRDefault="002655DA" w:rsidP="00A83285">
      <w:pPr>
        <w:pStyle w:val="2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>9. Срок подписания договора по итогам продажи</w:t>
      </w:r>
    </w:p>
    <w:p w:rsidR="002655DA" w:rsidRPr="00A83285" w:rsidRDefault="002655DA" w:rsidP="00A832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 </w:t>
      </w:r>
    </w:p>
    <w:p w:rsidR="002655DA" w:rsidRPr="00A83285" w:rsidRDefault="002655DA" w:rsidP="00A8328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285">
        <w:rPr>
          <w:rFonts w:ascii="Times New Roman" w:eastAsia="Calibri" w:hAnsi="Times New Roman" w:cs="Times New Roman"/>
          <w:sz w:val="24"/>
          <w:szCs w:val="24"/>
        </w:rPr>
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2655DA" w:rsidRPr="00A83285" w:rsidRDefault="002655DA" w:rsidP="00A8328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285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 xml:space="preserve">10. Условия и сроки платежа, 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>реквизиты счетов для оплаты по договору купли-продажи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за вычетом суммы задатка в соответствии с договором купли-продажи производится единовременно в течение 10 дней со дня заключения договора купли-продажи </w:t>
      </w:r>
      <w:r w:rsidRPr="00A83285">
        <w:rPr>
          <w:rFonts w:ascii="Times New Roman" w:hAnsi="Times New Roman" w:cs="Times New Roman"/>
          <w:bCs/>
          <w:sz w:val="24"/>
          <w:szCs w:val="24"/>
        </w:rPr>
        <w:t>по следующим реквизитам: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32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Получатель: </w:t>
      </w:r>
      <w:r w:rsidRPr="00A83285">
        <w:rPr>
          <w:rFonts w:ascii="Times New Roman" w:hAnsi="Times New Roman" w:cs="Times New Roman"/>
          <w:bCs/>
          <w:i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3285">
        <w:rPr>
          <w:rFonts w:ascii="Times New Roman" w:hAnsi="Times New Roman" w:cs="Times New Roman"/>
          <w:b/>
          <w:bCs/>
          <w:i/>
          <w:sz w:val="24"/>
          <w:szCs w:val="24"/>
        </w:rPr>
        <w:t>ИНН/КПП:     4405008968/440501001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3285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БИК:    013469126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3285">
        <w:rPr>
          <w:rFonts w:ascii="Times New Roman" w:hAnsi="Times New Roman" w:cs="Times New Roman"/>
          <w:b/>
          <w:bCs/>
          <w:i/>
          <w:sz w:val="24"/>
          <w:szCs w:val="24"/>
        </w:rPr>
        <w:t>ОКТМО:   34626450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328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 получателя  </w:t>
      </w:r>
      <w:r w:rsidRPr="00A83285">
        <w:rPr>
          <w:rFonts w:ascii="Times New Roman" w:hAnsi="Times New Roman" w:cs="Times New Roman"/>
          <w:bCs/>
          <w:i/>
          <w:sz w:val="24"/>
          <w:szCs w:val="24"/>
        </w:rPr>
        <w:t>Отделение Кострома Банка России /УФК по Костромской области г. Кострома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3285">
        <w:rPr>
          <w:rFonts w:ascii="Times New Roman" w:hAnsi="Times New Roman" w:cs="Times New Roman"/>
          <w:b/>
          <w:bCs/>
          <w:i/>
          <w:sz w:val="24"/>
          <w:szCs w:val="24"/>
        </w:rPr>
        <w:t>Единый казначейский счёт:</w:t>
      </w:r>
      <w:r w:rsidRPr="00A83285">
        <w:rPr>
          <w:rFonts w:ascii="Times New Roman" w:hAnsi="Times New Roman" w:cs="Times New Roman"/>
          <w:bCs/>
          <w:i/>
          <w:sz w:val="24"/>
          <w:szCs w:val="24"/>
        </w:rPr>
        <w:t xml:space="preserve"> 40102810945370000034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3285">
        <w:rPr>
          <w:rFonts w:ascii="Times New Roman" w:hAnsi="Times New Roman" w:cs="Times New Roman"/>
          <w:b/>
          <w:bCs/>
          <w:i/>
          <w:sz w:val="24"/>
          <w:szCs w:val="24"/>
        </w:rPr>
        <w:t>Казначейский счёт:</w:t>
      </w:r>
      <w:r w:rsidRPr="00A83285">
        <w:rPr>
          <w:rFonts w:ascii="Times New Roman" w:hAnsi="Times New Roman" w:cs="Times New Roman"/>
          <w:bCs/>
          <w:i/>
          <w:sz w:val="24"/>
          <w:szCs w:val="24"/>
        </w:rPr>
        <w:t xml:space="preserve"> 03100643000000014100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3285">
        <w:rPr>
          <w:rFonts w:ascii="Times New Roman" w:hAnsi="Times New Roman" w:cs="Times New Roman"/>
          <w:b/>
          <w:bCs/>
          <w:i/>
          <w:sz w:val="24"/>
          <w:szCs w:val="24"/>
        </w:rPr>
        <w:t>КБК:</w:t>
      </w:r>
      <w:r w:rsidRPr="00A83285">
        <w:rPr>
          <w:rFonts w:ascii="Times New Roman" w:hAnsi="Times New Roman" w:cs="Times New Roman"/>
          <w:bCs/>
          <w:i/>
          <w:sz w:val="24"/>
          <w:szCs w:val="24"/>
        </w:rPr>
        <w:t xml:space="preserve"> 91311413060100000410</w:t>
      </w:r>
    </w:p>
    <w:p w:rsidR="002655DA" w:rsidRPr="00A83285" w:rsidRDefault="002655DA" w:rsidP="00A83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285">
        <w:rPr>
          <w:rFonts w:ascii="Times New Roman" w:hAnsi="Times New Roman" w:cs="Times New Roman"/>
          <w:b/>
          <w:bCs/>
          <w:i/>
          <w:sz w:val="24"/>
          <w:szCs w:val="24"/>
        </w:rPr>
        <w:t>Назначение платежа:</w:t>
      </w:r>
      <w:r w:rsidRPr="00A832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3285">
        <w:rPr>
          <w:rFonts w:ascii="Times New Roman" w:hAnsi="Times New Roman" w:cs="Times New Roman"/>
          <w:i/>
          <w:sz w:val="24"/>
          <w:szCs w:val="24"/>
        </w:rPr>
        <w:t>Оплата приобретаемого на аукционе муниципального имущества.</w:t>
      </w:r>
    </w:p>
    <w:p w:rsidR="002655DA" w:rsidRPr="00A83285" w:rsidRDefault="002655DA" w:rsidP="00A832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285">
        <w:rPr>
          <w:rFonts w:ascii="Times New Roman" w:hAnsi="Times New Roman" w:cs="Times New Roman"/>
          <w:bCs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 w:rsidR="002655DA" w:rsidRPr="00A83285" w:rsidRDefault="002655DA" w:rsidP="00A83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bCs/>
          <w:sz w:val="24"/>
          <w:szCs w:val="24"/>
        </w:rPr>
        <w:t>Покупатель имущества является налоговым агентом по налогу на добавленную стоимость, за исключением физических лиц, не являющихся индивидуальными предпринимателями. Сумму налога на добавленную стоимость покупатель самостоятельно перечисляет в доход бюджета в установленном порядке отдельным платежным поручением.</w:t>
      </w:r>
    </w:p>
    <w:p w:rsidR="00CC7028" w:rsidRDefault="002655DA" w:rsidP="00A83285">
      <w:pPr>
        <w:pStyle w:val="ac"/>
        <w:rPr>
          <w:rFonts w:ascii="Times New Roman" w:hAnsi="Times New Roman"/>
          <w:bCs/>
          <w:sz w:val="24"/>
          <w:szCs w:val="24"/>
        </w:rPr>
      </w:pPr>
      <w:r w:rsidRPr="00A8328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A83285" w:rsidRPr="00A83285" w:rsidRDefault="00A83285" w:rsidP="00A83285">
      <w:pPr>
        <w:pStyle w:val="ac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,,,,,,,,,,,,,,,,,,,,,,,,,,,,,,,,,,,,,,,,,,,,,,,,,,,,,,,,,,,,,,,,,,,,,,,,,,,,,,,,,,,,,,,,,,,,,,,,,,,,,,,,,,,,,,,,,,,,,,,,,,,,,,,,,,,,,,,,,,,,,,,,,,,,,,,,,,,,,,,,,,,</w:t>
      </w:r>
    </w:p>
    <w:p w:rsidR="00A83285" w:rsidRDefault="00A83285" w:rsidP="00A832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3285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Пригородного сельского поселения муниципального района город Нерехта и Нерехтский район </w:t>
      </w:r>
      <w:r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A83285" w:rsidRPr="00A83285" w:rsidRDefault="00A83285" w:rsidP="00A832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83285" w:rsidRDefault="00A83285" w:rsidP="00A832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3285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A83285" w:rsidRPr="00A83285" w:rsidRDefault="00A83285" w:rsidP="00A832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83285" w:rsidRPr="00A83285" w:rsidRDefault="00A83285" w:rsidP="00A83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85">
        <w:rPr>
          <w:rFonts w:ascii="Times New Roman" w:hAnsi="Times New Roman" w:cs="Times New Roman"/>
          <w:b/>
          <w:sz w:val="24"/>
          <w:szCs w:val="24"/>
        </w:rPr>
        <w:t>от 13 ноября 2023 года № 196</w:t>
      </w:r>
    </w:p>
    <w:p w:rsidR="00A83285" w:rsidRPr="00A83285" w:rsidRDefault="00A83285" w:rsidP="00A83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285" w:rsidRPr="00A83285" w:rsidRDefault="00A83285" w:rsidP="00A832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A83285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Об утверждении Плана мероприятий по сокращению просроченной дебиторской задолженности по платежам, формирующим доходную часть бюджета Пригородного сельского поселения, и принятию эффективных мер по ее урегулированию</w:t>
      </w:r>
    </w:p>
    <w:p w:rsidR="00A83285" w:rsidRPr="00A83285" w:rsidRDefault="00A83285" w:rsidP="00A83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285" w:rsidRPr="00A83285" w:rsidRDefault="00A83285" w:rsidP="00A8328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85">
        <w:rPr>
          <w:rFonts w:ascii="Times New Roman" w:hAnsi="Times New Roman" w:cs="Times New Roman"/>
          <w:sz w:val="24"/>
          <w:szCs w:val="24"/>
        </w:rPr>
        <w:t xml:space="preserve">В соответствии со статьей 160 Бюджетного кодекса Российской Федерации, Регламентом реализации полномочий администратора доходов бюджета по взысканию дебиторской задолженности по платежам в бюджет, пеням и штрафам по ним, утвержденным постановлением администрации Пригородного сельского поселения 20 июня 2023 г. №108, </w:t>
      </w:r>
    </w:p>
    <w:p w:rsidR="00A83285" w:rsidRPr="00A83285" w:rsidRDefault="00A83285" w:rsidP="00A832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ar-SA"/>
        </w:rPr>
      </w:pPr>
      <w:r w:rsidRPr="00A83285">
        <w:rPr>
          <w:rFonts w:eastAsia="Calibri"/>
          <w:lang w:eastAsia="ar-SA"/>
        </w:rPr>
        <w:t>ПОСТАНОВЛЯЕТ:</w:t>
      </w:r>
    </w:p>
    <w:p w:rsidR="00A83285" w:rsidRPr="00A83285" w:rsidRDefault="00A83285" w:rsidP="00A83285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eastAsia="Calibri"/>
          <w:lang w:eastAsia="ar-SA"/>
        </w:rPr>
      </w:pPr>
      <w:bookmarkStart w:id="0" w:name="sub_2"/>
      <w:r w:rsidRPr="00A83285">
        <w:rPr>
          <w:rFonts w:eastAsia="Calibri"/>
          <w:lang w:eastAsia="ar-SA"/>
        </w:rPr>
        <w:t>1.Утвердить План мероприятий по сокращению просроченной дебиторской задолженности по платежам, формирующим доходную часть бюджета Пригородного сельского поселения, и принятию эффективных мер по ее урегулированию (далее – План мероприятий) (прилагается).</w:t>
      </w:r>
    </w:p>
    <w:p w:rsidR="00A83285" w:rsidRPr="00A83285" w:rsidRDefault="00A83285" w:rsidP="00A83285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eastAsia="Calibri"/>
          <w:lang w:eastAsia="ar-SA"/>
        </w:rPr>
      </w:pPr>
      <w:r w:rsidRPr="00A83285">
        <w:rPr>
          <w:rFonts w:eastAsia="Calibri"/>
          <w:lang w:eastAsia="ar-SA"/>
        </w:rPr>
        <w:t xml:space="preserve">2.Контроль за исполнением настоящего постановления </w:t>
      </w:r>
      <w:bookmarkStart w:id="1" w:name="sub_3"/>
      <w:bookmarkEnd w:id="0"/>
      <w:r w:rsidRPr="00A83285">
        <w:rPr>
          <w:rFonts w:eastAsia="Calibri"/>
          <w:lang w:eastAsia="ar-SA"/>
        </w:rPr>
        <w:t>оставляю за собой.</w:t>
      </w:r>
    </w:p>
    <w:p w:rsidR="00A83285" w:rsidRPr="00A83285" w:rsidRDefault="00A83285" w:rsidP="00A83285">
      <w:pPr>
        <w:pStyle w:val="ab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eastAsia="Calibri"/>
          <w:lang w:eastAsia="ar-SA"/>
        </w:rPr>
      </w:pPr>
      <w:r w:rsidRPr="00A83285">
        <w:rPr>
          <w:rFonts w:eastAsia="Calibri"/>
          <w:lang w:eastAsia="ar-SA"/>
        </w:rPr>
        <w:t xml:space="preserve">3.Настоящее постановление вступает в силу со дня его </w:t>
      </w:r>
      <w:bookmarkEnd w:id="1"/>
      <w:r w:rsidRPr="00A83285">
        <w:rPr>
          <w:rFonts w:eastAsia="Calibri"/>
          <w:lang w:eastAsia="ar-SA"/>
        </w:rPr>
        <w:t>подписания.</w:t>
      </w:r>
    </w:p>
    <w:p w:rsidR="00A83285" w:rsidRPr="00A83285" w:rsidRDefault="00A83285" w:rsidP="00A832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83285" w:rsidRPr="00A83285" w:rsidRDefault="00A83285" w:rsidP="00A832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83285" w:rsidRPr="00A83285" w:rsidRDefault="00A83285" w:rsidP="00A832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83285" w:rsidRPr="00A83285" w:rsidRDefault="00A83285" w:rsidP="00A8328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83285">
        <w:rPr>
          <w:rFonts w:ascii="Times New Roman" w:hAnsi="Times New Roman" w:cs="Times New Roman"/>
          <w:sz w:val="24"/>
          <w:szCs w:val="24"/>
          <w:lang w:eastAsia="ar-SA"/>
        </w:rPr>
        <w:t>Заместитель главы администрации</w:t>
      </w:r>
    </w:p>
    <w:p w:rsidR="00A83285" w:rsidRPr="00A83285" w:rsidRDefault="00A83285" w:rsidP="00A8328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A83285">
        <w:rPr>
          <w:rFonts w:ascii="Times New Roman" w:hAnsi="Times New Roman" w:cs="Times New Roman"/>
          <w:sz w:val="24"/>
          <w:szCs w:val="24"/>
          <w:lang w:eastAsia="ar-SA"/>
        </w:rPr>
        <w:t>Пригородного сельского поселения</w:t>
      </w:r>
    </w:p>
    <w:p w:rsidR="00A83285" w:rsidRPr="00475A3D" w:rsidRDefault="00A83285" w:rsidP="00A83285">
      <w:pPr>
        <w:suppressAutoHyphens/>
        <w:spacing w:after="0" w:line="240" w:lineRule="auto"/>
        <w:jc w:val="right"/>
        <w:rPr>
          <w:rFonts w:ascii="Arial" w:hAnsi="Arial" w:cs="Arial"/>
          <w:szCs w:val="28"/>
          <w:lang w:eastAsia="ar-SA"/>
        </w:rPr>
      </w:pPr>
      <w:r w:rsidRPr="00A83285">
        <w:rPr>
          <w:rFonts w:ascii="Times New Roman" w:hAnsi="Times New Roman" w:cs="Times New Roman"/>
          <w:sz w:val="24"/>
          <w:szCs w:val="24"/>
          <w:lang w:eastAsia="ar-SA"/>
        </w:rPr>
        <w:t>Д.А. Придокин</w:t>
      </w:r>
    </w:p>
    <w:p w:rsidR="00A83285" w:rsidRPr="00475A3D" w:rsidRDefault="00A83285" w:rsidP="00A83285">
      <w:pPr>
        <w:suppressAutoHyphens/>
        <w:rPr>
          <w:rFonts w:ascii="Arial" w:hAnsi="Arial" w:cs="Arial"/>
          <w:szCs w:val="28"/>
          <w:lang w:eastAsia="ar-SA"/>
        </w:rPr>
      </w:pPr>
    </w:p>
    <w:p w:rsidR="00A83285" w:rsidRPr="00475A3D" w:rsidRDefault="00A83285" w:rsidP="00A83285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</w:rPr>
        <w:sectPr w:rsidR="00A83285" w:rsidRPr="00475A3D" w:rsidSect="00A83285">
          <w:headerReference w:type="default" r:id="rId23"/>
          <w:pgSz w:w="11906" w:h="16838"/>
          <w:pgMar w:top="1134" w:right="707" w:bottom="1134" w:left="1134" w:header="709" w:footer="709" w:gutter="0"/>
          <w:pgNumType w:start="2"/>
          <w:cols w:space="708"/>
          <w:docGrid w:linePitch="360"/>
        </w:sectPr>
      </w:pPr>
    </w:p>
    <w:p w:rsidR="00A83285" w:rsidRPr="00A83285" w:rsidRDefault="00A83285" w:rsidP="00A8328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8328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A83285" w:rsidRPr="00A83285" w:rsidRDefault="00A83285" w:rsidP="00A8328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83285">
        <w:rPr>
          <w:rFonts w:ascii="Times New Roman" w:eastAsia="Calibri" w:hAnsi="Times New Roman" w:cs="Times New Roman"/>
          <w:sz w:val="20"/>
          <w:szCs w:val="20"/>
        </w:rPr>
        <w:t>утв. постановлением администрации</w:t>
      </w:r>
    </w:p>
    <w:p w:rsidR="00A83285" w:rsidRPr="00A83285" w:rsidRDefault="00A83285" w:rsidP="00A8328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83285">
        <w:rPr>
          <w:rFonts w:ascii="Times New Roman" w:eastAsia="Calibri" w:hAnsi="Times New Roman" w:cs="Times New Roman"/>
          <w:sz w:val="20"/>
          <w:szCs w:val="20"/>
        </w:rPr>
        <w:t>Пригородного сельского поселения</w:t>
      </w:r>
    </w:p>
    <w:p w:rsidR="00A83285" w:rsidRPr="00A83285" w:rsidRDefault="00A83285" w:rsidP="00A8328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A83285">
        <w:rPr>
          <w:rFonts w:ascii="Times New Roman" w:eastAsia="Calibri" w:hAnsi="Times New Roman" w:cs="Times New Roman"/>
          <w:sz w:val="20"/>
          <w:szCs w:val="20"/>
        </w:rPr>
        <w:t>от 13.11.2023 г. №196</w:t>
      </w:r>
    </w:p>
    <w:p w:rsidR="00A83285" w:rsidRPr="008F6AD2" w:rsidRDefault="00A83285" w:rsidP="00A83285">
      <w:pPr>
        <w:suppressAutoHyphens/>
        <w:autoSpaceDN w:val="0"/>
        <w:jc w:val="right"/>
        <w:textAlignment w:val="baseline"/>
        <w:rPr>
          <w:rFonts w:ascii="Arial" w:eastAsia="Calibri" w:hAnsi="Arial" w:cs="Arial"/>
        </w:rPr>
      </w:pPr>
    </w:p>
    <w:p w:rsidR="00A83285" w:rsidRPr="00A83285" w:rsidRDefault="00A83285" w:rsidP="00A832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83285">
        <w:rPr>
          <w:rFonts w:ascii="Times New Roman" w:eastAsia="Calibri" w:hAnsi="Times New Roman" w:cs="Times New Roman"/>
          <w:b/>
          <w:caps/>
          <w:sz w:val="24"/>
          <w:szCs w:val="24"/>
        </w:rPr>
        <w:t>План мероприятий</w:t>
      </w:r>
    </w:p>
    <w:p w:rsidR="00A83285" w:rsidRPr="00A83285" w:rsidRDefault="00A83285" w:rsidP="00A832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83285">
        <w:rPr>
          <w:rFonts w:ascii="Times New Roman" w:eastAsia="Calibri" w:hAnsi="Times New Roman" w:cs="Times New Roman"/>
          <w:b/>
          <w:caps/>
          <w:sz w:val="24"/>
          <w:szCs w:val="24"/>
        </w:rPr>
        <w:t>по сокращению просроченной дебиторской задолженности по платежам, формирующим доходную часть бюджета Пригородного сельского поселения, и принятию эффективных мер по ее урегулированию</w:t>
      </w:r>
    </w:p>
    <w:p w:rsidR="00A83285" w:rsidRPr="001106D1" w:rsidRDefault="00A83285" w:rsidP="00A8328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bCs/>
        </w:rPr>
      </w:pPr>
    </w:p>
    <w:p w:rsidR="00A83285" w:rsidRPr="001106D1" w:rsidRDefault="00A83285" w:rsidP="00A83285">
      <w:pPr>
        <w:suppressAutoHyphens/>
        <w:autoSpaceDN w:val="0"/>
        <w:jc w:val="center"/>
        <w:textAlignment w:val="baseline"/>
        <w:rPr>
          <w:rFonts w:ascii="Liberation Serif" w:eastAsia="Calibri" w:hAnsi="Liberation Serif" w:cs="Liberation Serif"/>
          <w:sz w:val="2"/>
          <w:szCs w:val="2"/>
        </w:rPr>
      </w:pPr>
    </w:p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28"/>
        <w:gridCol w:w="3374"/>
        <w:gridCol w:w="28"/>
        <w:gridCol w:w="4536"/>
        <w:gridCol w:w="2694"/>
        <w:gridCol w:w="2943"/>
      </w:tblGrid>
      <w:tr w:rsidR="00A83285" w:rsidRPr="00A83285" w:rsidTr="00C67C3F">
        <w:trPr>
          <w:trHeight w:val="596"/>
        </w:trPr>
        <w:tc>
          <w:tcPr>
            <w:tcW w:w="1474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A832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A8328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A832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Перечень мероприятий по сокращению просроченной дебиторской задолженности по платежам и принятию эффективных мер по ее урегулированию</w:t>
            </w:r>
          </w:p>
        </w:tc>
      </w:tr>
      <w:tr w:rsidR="00A83285" w:rsidRPr="00A83285" w:rsidTr="00C67C3F">
        <w:trPr>
          <w:trHeight w:val="688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Рекомендуемый срок исполнения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A83285" w:rsidRPr="00A83285" w:rsidTr="00C67C3F">
        <w:trPr>
          <w:trHeight w:val="261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83285" w:rsidRPr="00A83285" w:rsidTr="00C67C3F">
        <w:trPr>
          <w:trHeight w:val="419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Анализ состояния дебиторской задолженности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Инвентаризация дебиторской задолженности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ежеквартально, не позднее 12-го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A83285" w:rsidRPr="00A83285" w:rsidTr="00C67C3F">
        <w:trPr>
          <w:trHeight w:val="12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Принятие решения о признании безнадежной к взысканию 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задолженности по платежам в бюджет и о ее списании (восстановлении) в соответствии со статьей 47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Бюджетного кодекса Российской Федерации. 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Сотрудники МКУ «Управление в сфере муниципальных услуг» муниципального 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ежеквартально, не позднее 15-го числа месяца 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актуализация информации о подлежащей взысканию 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дебиторской задолженности и сокращение просроченной дебиторской задолженности</w:t>
            </w:r>
          </w:p>
        </w:tc>
      </w:tr>
      <w:tr w:rsidR="00A83285" w:rsidRPr="00A83285" w:rsidTr="00A83285">
        <w:trPr>
          <w:trHeight w:val="1977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A83285" w:rsidRPr="00A83285" w:rsidTr="00C67C3F">
        <w:trPr>
          <w:trHeight w:val="407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2. Мероприятия, по недопущению образования и роста просроченной дебиторской задолженности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Инвентаризация расчетов с должниками, включая сверку данных по доходам бюджета сельского поселения, признания дебиторской задолженности сомнительной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недопущение образования (роста) просроченной дебиторской задолженности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комиссий по работе с контрагентами, допускающими нарушение сроков оплаты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просроченной дебиторской задолженности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недопущение образования (роста) просроченной дебиторской задолженности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финансового 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(платежного) состояния должников, на предмет:</w:t>
            </w:r>
          </w:p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- наличия сведений о взыскании с должника денежных средств в рамках исполнительного производства</w:t>
            </w:r>
          </w:p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- наличия сведений о возбуждении в отношении должника дела о банкротстве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Сотрудники МКУ «Управление в сфере 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своевременное принятие мер 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взысканию просроченной дебиторской задолженности</w:t>
            </w:r>
          </w:p>
        </w:tc>
      </w:tr>
      <w:tr w:rsidR="00A83285" w:rsidRPr="00A83285" w:rsidTr="00C67C3F">
        <w:trPr>
          <w:trHeight w:val="429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3. Мероприятия по урегулированию дебиторской задолженности по доходам в досудебном порядке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графика погашения просроченной дебиторской задолженности в разрезе контрагентов, имеющих наиболее крупные суммы задолженности. 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должникам претензий (требований) о необходимости внесения платежей в случае образования просроченной дебиторской задолженности.</w:t>
            </w:r>
          </w:p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не позднее 10 календарных дней со дня образования просроченной дебиторской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в постоянном режиме, по мере образования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образовавшейся задолженности в досудебном порядке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поступления платежей по претензиям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постоянном режиме, с момента направления требования (претензии) до момента погашения 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сокращение просроченной дебиторской задолженности</w:t>
            </w:r>
          </w:p>
        </w:tc>
      </w:tr>
      <w:tr w:rsidR="00A83285" w:rsidRPr="00A83285" w:rsidTr="00C67C3F">
        <w:trPr>
          <w:trHeight w:val="397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4. Мероприятия по принудительному взысканию дебиторской задолженности по доходам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служебной записки в правовой отдел администрации с обращением о подготовке искового заявления в суд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МКУ «Управление в сфере муниципальных услуг» муниципального образования Пригородное сельское поселение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течении 15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исковых заявлений о взыскании просроченной дебиторской задолженности.</w:t>
            </w:r>
          </w:p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Правовой отдел администрации Пригородного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30 рабочих дней с даты поступления служебной записки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исполнительных документов в службу судебных приставов.</w:t>
            </w:r>
          </w:p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Правовой отдел администрации Пригородного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10 рабочих дней со дня получения исполнительного документа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</w:t>
            </w: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службы судебных приставов России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Правовой отдел администрации Пригородного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своевременного взыскания денежных средств</w:t>
            </w:r>
          </w:p>
        </w:tc>
      </w:tr>
      <w:tr w:rsidR="00A83285" w:rsidRPr="00A83285" w:rsidTr="00C67C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со службой судебных приставов:</w:t>
            </w:r>
          </w:p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- запрос информации о мероприятиях, проводимых приставом-исполнителем</w:t>
            </w:r>
          </w:p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- мониторинг эффективности взыскания просроченной дебиторской задолженности в рамках исполнительного производства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Правовой отдел администрации Пригородного сельского поселения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85" w:rsidRPr="00A83285" w:rsidRDefault="00A83285" w:rsidP="00C67C3F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328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своевременного взыскания денежных средств</w:t>
            </w:r>
          </w:p>
        </w:tc>
      </w:tr>
    </w:tbl>
    <w:p w:rsidR="00A83285" w:rsidRDefault="00A83285" w:rsidP="00A83285">
      <w:pPr>
        <w:tabs>
          <w:tab w:val="left" w:pos="6270"/>
        </w:tabs>
        <w:jc w:val="center"/>
        <w:rPr>
          <w:lang w:eastAsia="ar-SA"/>
        </w:rPr>
      </w:pPr>
    </w:p>
    <w:p w:rsidR="00A83285" w:rsidRDefault="00A8328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</w:p>
    <w:p w:rsidR="00A440E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  <w:sectPr w:rsidR="00A440E5" w:rsidSect="00A83285">
          <w:headerReference w:type="default" r:id="rId24"/>
          <w:footerReference w:type="default" r:id="rId25"/>
          <w:pgSz w:w="16838" w:h="11906" w:orient="landscape"/>
          <w:pgMar w:top="1276" w:right="567" w:bottom="709" w:left="1134" w:header="709" w:footer="709" w:gutter="0"/>
          <w:cols w:space="708"/>
          <w:titlePg/>
          <w:docGrid w:linePitch="360"/>
        </w:sectPr>
      </w:pPr>
    </w:p>
    <w:p w:rsidR="00A440E5" w:rsidRPr="00A440E5" w:rsidRDefault="00A440E5" w:rsidP="00A440E5">
      <w:pPr>
        <w:pStyle w:val="211"/>
        <w:tabs>
          <w:tab w:val="left" w:pos="750"/>
        </w:tabs>
        <w:rPr>
          <w:sz w:val="24"/>
          <w:szCs w:val="28"/>
        </w:rPr>
      </w:pPr>
      <w:r w:rsidRPr="00A440E5">
        <w:rPr>
          <w:sz w:val="24"/>
          <w:szCs w:val="28"/>
        </w:rPr>
        <w:lastRenderedPageBreak/>
        <w:t>АДМИНИСТРАЦИЯ ПРИГОРОДНОГО СЕЛЬСКОГО ПОСЕЛЕНИЯ МУНИЦИПАЛЬНОГО РАЙОНА</w:t>
      </w:r>
    </w:p>
    <w:p w:rsidR="00A440E5" w:rsidRPr="00A440E5" w:rsidRDefault="00A440E5" w:rsidP="00A440E5">
      <w:pPr>
        <w:pStyle w:val="211"/>
        <w:tabs>
          <w:tab w:val="left" w:pos="750"/>
        </w:tabs>
        <w:rPr>
          <w:sz w:val="24"/>
          <w:szCs w:val="28"/>
        </w:rPr>
      </w:pPr>
      <w:r w:rsidRPr="00A440E5">
        <w:rPr>
          <w:sz w:val="24"/>
          <w:szCs w:val="28"/>
        </w:rPr>
        <w:t>ГОРОД НЕРЕХТА И НЕРЕХТСКИЙ РАЙОН</w:t>
      </w:r>
    </w:p>
    <w:p w:rsidR="00A440E5" w:rsidRPr="00A440E5" w:rsidRDefault="00A440E5" w:rsidP="00A440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440E5" w:rsidRPr="00A440E5" w:rsidRDefault="00A440E5" w:rsidP="00A440E5">
      <w:pPr>
        <w:pStyle w:val="7"/>
        <w:spacing w:before="0" w:after="0" w:line="240" w:lineRule="auto"/>
        <w:jc w:val="center"/>
        <w:rPr>
          <w:rFonts w:ascii="Times New Roman" w:hAnsi="Times New Roman"/>
          <w:b/>
          <w:szCs w:val="28"/>
        </w:rPr>
      </w:pPr>
      <w:r w:rsidRPr="00A440E5">
        <w:rPr>
          <w:rFonts w:ascii="Times New Roman" w:hAnsi="Times New Roman"/>
          <w:b/>
          <w:szCs w:val="28"/>
        </w:rPr>
        <w:t>РАСПОРЯЖЕНИЕ</w:t>
      </w:r>
    </w:p>
    <w:p w:rsidR="00A440E5" w:rsidRPr="00A440E5" w:rsidRDefault="00A440E5" w:rsidP="00A440E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440E5" w:rsidRPr="00A440E5" w:rsidRDefault="00A440E5" w:rsidP="00A440E5">
      <w:pPr>
        <w:pStyle w:val="2"/>
        <w:tabs>
          <w:tab w:val="center" w:pos="4677"/>
        </w:tabs>
        <w:ind w:left="0"/>
        <w:jc w:val="center"/>
        <w:rPr>
          <w:b/>
          <w:sz w:val="24"/>
        </w:rPr>
      </w:pPr>
      <w:r w:rsidRPr="00A440E5">
        <w:rPr>
          <w:b/>
          <w:sz w:val="24"/>
        </w:rPr>
        <w:t>от    10 ноября   2023 года    №  151</w:t>
      </w:r>
    </w:p>
    <w:p w:rsidR="00A440E5" w:rsidRPr="00A440E5" w:rsidRDefault="00A440E5" w:rsidP="00A440E5"/>
    <w:p w:rsidR="00A440E5" w:rsidRPr="00A440E5" w:rsidRDefault="00A440E5" w:rsidP="00A440E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40E5">
        <w:rPr>
          <w:rFonts w:ascii="Times New Roman" w:hAnsi="Times New Roman"/>
          <w:b/>
          <w:sz w:val="24"/>
          <w:szCs w:val="28"/>
        </w:rPr>
        <w:t>Перечень и коды целевых статей расходов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A440E5">
        <w:rPr>
          <w:rFonts w:ascii="Times New Roman" w:hAnsi="Times New Roman"/>
          <w:b/>
          <w:sz w:val="24"/>
          <w:szCs w:val="28"/>
        </w:rPr>
        <w:t>бюджета муниципального</w:t>
      </w:r>
    </w:p>
    <w:p w:rsidR="00A440E5" w:rsidRPr="00A440E5" w:rsidRDefault="00A440E5" w:rsidP="00A440E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40E5">
        <w:rPr>
          <w:rFonts w:ascii="Times New Roman" w:hAnsi="Times New Roman"/>
          <w:b/>
          <w:sz w:val="24"/>
          <w:szCs w:val="28"/>
        </w:rPr>
        <w:t>образования Пригородное сельское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A440E5">
        <w:rPr>
          <w:rFonts w:ascii="Times New Roman" w:hAnsi="Times New Roman"/>
          <w:b/>
          <w:sz w:val="24"/>
          <w:szCs w:val="28"/>
        </w:rPr>
        <w:t>поселение на 2024 год и плановый</w:t>
      </w:r>
    </w:p>
    <w:p w:rsidR="00A440E5" w:rsidRPr="00A440E5" w:rsidRDefault="00A440E5" w:rsidP="00A440E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40E5">
        <w:rPr>
          <w:rFonts w:ascii="Times New Roman" w:hAnsi="Times New Roman"/>
          <w:b/>
          <w:sz w:val="24"/>
          <w:szCs w:val="28"/>
        </w:rPr>
        <w:t>период 2025-2026 годов</w:t>
      </w:r>
    </w:p>
    <w:p w:rsidR="00A440E5" w:rsidRPr="00A440E5" w:rsidRDefault="00A440E5" w:rsidP="00A440E5">
      <w:pPr>
        <w:pStyle w:val="ConsNormal"/>
        <w:ind w:firstLine="539"/>
        <w:jc w:val="both"/>
        <w:rPr>
          <w:rFonts w:ascii="Times New Roman" w:hAnsi="Times New Roman"/>
          <w:sz w:val="24"/>
          <w:szCs w:val="28"/>
        </w:rPr>
      </w:pPr>
    </w:p>
    <w:p w:rsidR="00A440E5" w:rsidRPr="00A440E5" w:rsidRDefault="00A440E5" w:rsidP="00A440E5">
      <w:pPr>
        <w:pStyle w:val="ConsNormal"/>
        <w:ind w:firstLine="539"/>
        <w:jc w:val="both"/>
        <w:rPr>
          <w:rFonts w:ascii="Times New Roman" w:hAnsi="Times New Roman"/>
          <w:sz w:val="24"/>
          <w:szCs w:val="28"/>
        </w:rPr>
      </w:pPr>
      <w:r w:rsidRPr="00A440E5">
        <w:rPr>
          <w:rFonts w:ascii="Times New Roman" w:hAnsi="Times New Roman"/>
          <w:sz w:val="24"/>
          <w:szCs w:val="28"/>
        </w:rPr>
        <w:t xml:space="preserve"> 1. Утвердить перечень и коды целевых статей расходов бюджета муниципального образования Пригородное сельское поселение на 2024 год и плановый период 2025 - 2026 годов согласно приложения № 1, к настоящему распоряжению.</w:t>
      </w:r>
    </w:p>
    <w:p w:rsidR="00A440E5" w:rsidRPr="00A440E5" w:rsidRDefault="00A440E5" w:rsidP="00A440E5">
      <w:pPr>
        <w:pStyle w:val="ConsNormal"/>
        <w:ind w:firstLine="539"/>
        <w:jc w:val="both"/>
        <w:rPr>
          <w:rFonts w:ascii="Times New Roman" w:hAnsi="Times New Roman"/>
          <w:sz w:val="24"/>
          <w:szCs w:val="28"/>
        </w:rPr>
      </w:pPr>
      <w:r w:rsidRPr="00A440E5">
        <w:rPr>
          <w:rFonts w:ascii="Times New Roman" w:hAnsi="Times New Roman"/>
          <w:sz w:val="24"/>
          <w:szCs w:val="28"/>
        </w:rPr>
        <w:t>2. Контроль за исполнением настоящего распоряжения возложить на главного специалиста – финансиста администрации Пригородного сельского поселения.</w:t>
      </w:r>
    </w:p>
    <w:p w:rsidR="00A440E5" w:rsidRPr="00A440E5" w:rsidRDefault="00A440E5" w:rsidP="00A440E5">
      <w:pPr>
        <w:pStyle w:val="ConsNormal"/>
        <w:ind w:firstLine="540"/>
        <w:jc w:val="both"/>
        <w:rPr>
          <w:rFonts w:ascii="Times New Roman" w:hAnsi="Times New Roman"/>
          <w:sz w:val="24"/>
          <w:szCs w:val="28"/>
        </w:rPr>
      </w:pPr>
      <w:r w:rsidRPr="00A440E5">
        <w:rPr>
          <w:rFonts w:ascii="Times New Roman" w:hAnsi="Times New Roman"/>
          <w:sz w:val="24"/>
          <w:szCs w:val="28"/>
        </w:rPr>
        <w:t>3. Настоящее распоряжение вступает в силу со дня его официального опубликования (обнародования) и применяется к правоотношениям, возникающим при составлении и исполнении бюджета муниципального образования Пригородное сельское поселение на 2024 год и плановый период 2025- 2026 годов.</w:t>
      </w:r>
    </w:p>
    <w:p w:rsidR="00A440E5" w:rsidRDefault="00A440E5" w:rsidP="00A440E5">
      <w:pPr>
        <w:pStyle w:val="Con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A440E5" w:rsidRPr="00A440E5" w:rsidRDefault="00A440E5" w:rsidP="00A440E5">
      <w:pPr>
        <w:pStyle w:val="Con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A440E5" w:rsidRPr="00A440E5" w:rsidRDefault="00A440E5" w:rsidP="00A440E5">
      <w:pPr>
        <w:pStyle w:val="ac"/>
        <w:jc w:val="right"/>
        <w:rPr>
          <w:rFonts w:ascii="Times New Roman" w:hAnsi="Times New Roman"/>
          <w:sz w:val="24"/>
          <w:szCs w:val="28"/>
          <w:lang w:eastAsia="ru-RU"/>
        </w:rPr>
      </w:pPr>
      <w:r w:rsidRPr="00A440E5">
        <w:rPr>
          <w:rFonts w:ascii="Times New Roman" w:hAnsi="Times New Roman"/>
          <w:sz w:val="24"/>
          <w:szCs w:val="28"/>
          <w:lang w:eastAsia="ru-RU"/>
        </w:rPr>
        <w:t xml:space="preserve">Глава администрации </w:t>
      </w:r>
    </w:p>
    <w:p w:rsidR="00A440E5" w:rsidRDefault="00A440E5" w:rsidP="00A440E5">
      <w:pPr>
        <w:pStyle w:val="ac"/>
        <w:jc w:val="right"/>
        <w:rPr>
          <w:rFonts w:ascii="Times New Roman" w:hAnsi="Times New Roman"/>
          <w:sz w:val="24"/>
          <w:szCs w:val="28"/>
          <w:lang w:eastAsia="ru-RU"/>
        </w:rPr>
      </w:pPr>
      <w:r w:rsidRPr="00A440E5">
        <w:rPr>
          <w:rFonts w:ascii="Times New Roman" w:hAnsi="Times New Roman"/>
          <w:sz w:val="24"/>
          <w:szCs w:val="28"/>
          <w:lang w:eastAsia="ru-RU"/>
        </w:rPr>
        <w:t xml:space="preserve">Пригородного сельского поселения                                     </w:t>
      </w:r>
    </w:p>
    <w:p w:rsidR="00A440E5" w:rsidRPr="00A440E5" w:rsidRDefault="00A440E5" w:rsidP="00A440E5">
      <w:pPr>
        <w:pStyle w:val="ac"/>
        <w:jc w:val="right"/>
        <w:rPr>
          <w:rFonts w:ascii="Times New Roman" w:hAnsi="Times New Roman"/>
          <w:sz w:val="24"/>
          <w:szCs w:val="28"/>
          <w:lang w:eastAsia="ru-RU"/>
        </w:rPr>
      </w:pPr>
      <w:r w:rsidRPr="00A440E5">
        <w:rPr>
          <w:rFonts w:ascii="Times New Roman" w:hAnsi="Times New Roman"/>
          <w:sz w:val="24"/>
          <w:szCs w:val="28"/>
          <w:lang w:eastAsia="ru-RU"/>
        </w:rPr>
        <w:t xml:space="preserve">А.Ю.Малков </w:t>
      </w:r>
    </w:p>
    <w:p w:rsidR="00A440E5" w:rsidRPr="00A440E5" w:rsidRDefault="00A440E5" w:rsidP="00A440E5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40E5" w:rsidRPr="00A440E5" w:rsidRDefault="00A440E5" w:rsidP="00A440E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8"/>
        </w:rPr>
      </w:pPr>
    </w:p>
    <w:p w:rsidR="00A440E5" w:rsidRPr="00A440E5" w:rsidRDefault="00A440E5" w:rsidP="00A440E5">
      <w:pPr>
        <w:pStyle w:val="ConsNonformat"/>
        <w:widowControl/>
        <w:jc w:val="right"/>
        <w:rPr>
          <w:rFonts w:ascii="Times New Roman" w:hAnsi="Times New Roman" w:cs="Times New Roman"/>
          <w:szCs w:val="28"/>
        </w:rPr>
      </w:pPr>
      <w:r w:rsidRPr="00A440E5">
        <w:rPr>
          <w:rFonts w:ascii="Times New Roman" w:hAnsi="Times New Roman" w:cs="Times New Roman"/>
          <w:szCs w:val="28"/>
        </w:rPr>
        <w:t xml:space="preserve">Приложение №1 </w:t>
      </w:r>
    </w:p>
    <w:p w:rsidR="00A440E5" w:rsidRPr="00A440E5" w:rsidRDefault="00A440E5" w:rsidP="00A440E5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0"/>
        </w:rPr>
      </w:pPr>
      <w:r w:rsidRPr="00A440E5">
        <w:rPr>
          <w:rFonts w:ascii="Times New Roman" w:hAnsi="Times New Roman"/>
          <w:color w:val="auto"/>
          <w:sz w:val="20"/>
        </w:rPr>
        <w:t xml:space="preserve">к </w:t>
      </w:r>
      <w:r w:rsidRPr="00A440E5">
        <w:rPr>
          <w:rFonts w:ascii="Times New Roman" w:hAnsi="Times New Roman"/>
          <w:color w:val="auto"/>
          <w:sz w:val="20"/>
        </w:rPr>
        <w:t>распоряжением главы администрации</w:t>
      </w:r>
    </w:p>
    <w:p w:rsidR="00A440E5" w:rsidRPr="00A440E5" w:rsidRDefault="00A440E5" w:rsidP="00A440E5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0"/>
        </w:rPr>
      </w:pPr>
      <w:r w:rsidRPr="00A440E5">
        <w:rPr>
          <w:rFonts w:ascii="Times New Roman" w:hAnsi="Times New Roman"/>
          <w:color w:val="auto"/>
          <w:sz w:val="20"/>
        </w:rPr>
        <w:t>Пригородного сельского поселения</w:t>
      </w:r>
    </w:p>
    <w:p w:rsidR="00A440E5" w:rsidRDefault="00A440E5" w:rsidP="00A440E5">
      <w:pPr>
        <w:pStyle w:val="1"/>
        <w:spacing w:before="0" w:line="240" w:lineRule="auto"/>
        <w:jc w:val="right"/>
        <w:rPr>
          <w:rFonts w:ascii="Times New Roman" w:hAnsi="Times New Roman"/>
          <w:color w:val="auto"/>
          <w:sz w:val="20"/>
        </w:rPr>
      </w:pPr>
      <w:r w:rsidRPr="00A440E5">
        <w:rPr>
          <w:rFonts w:ascii="Times New Roman" w:hAnsi="Times New Roman"/>
          <w:color w:val="auto"/>
          <w:sz w:val="20"/>
        </w:rPr>
        <w:t xml:space="preserve">  № 151 от 10.11.2023 года</w:t>
      </w:r>
    </w:p>
    <w:p w:rsidR="00A440E5" w:rsidRPr="00A440E5" w:rsidRDefault="00A440E5" w:rsidP="00A440E5"/>
    <w:p w:rsidR="00A440E5" w:rsidRPr="00A440E5" w:rsidRDefault="00A440E5" w:rsidP="00A440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40E5">
        <w:rPr>
          <w:rFonts w:ascii="Times New Roman" w:hAnsi="Times New Roman"/>
          <w:b/>
          <w:sz w:val="24"/>
          <w:szCs w:val="28"/>
        </w:rPr>
        <w:t xml:space="preserve">Перечень и коды </w:t>
      </w:r>
    </w:p>
    <w:p w:rsidR="00A440E5" w:rsidRPr="00A440E5" w:rsidRDefault="00A440E5" w:rsidP="00A440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440E5">
        <w:rPr>
          <w:rFonts w:ascii="Times New Roman" w:hAnsi="Times New Roman"/>
          <w:b/>
          <w:sz w:val="24"/>
          <w:szCs w:val="28"/>
        </w:rPr>
        <w:t>целевых статей расходов бюджета  муниципального образования Пригородного сельского поселения  на 2024 год и плановый период 2025-2026 годов</w:t>
      </w:r>
    </w:p>
    <w:p w:rsidR="00A440E5" w:rsidRPr="00A440E5" w:rsidRDefault="00A440E5" w:rsidP="00A440E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440E5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8689"/>
      </w:tblGrid>
      <w:tr w:rsidR="00A440E5" w:rsidRPr="00A440E5" w:rsidTr="00A440E5">
        <w:trPr>
          <w:trHeight w:val="40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ЦСР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КЦСР</w:t>
            </w:r>
          </w:p>
        </w:tc>
      </w:tr>
      <w:tr w:rsidR="00A440E5" w:rsidRPr="00A440E5" w:rsidTr="00A440E5">
        <w:trPr>
          <w:trHeight w:val="439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110 0000 000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«Борьба с борщевиком Сосновского на территории Пригородного сельского поселения на 2022-2024 гг»</w:t>
            </w:r>
          </w:p>
        </w:tc>
      </w:tr>
      <w:tr w:rsidR="00A440E5" w:rsidRPr="00A440E5" w:rsidTr="00A440E5">
        <w:trPr>
          <w:trHeight w:val="31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0 170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сельского поселения на реализацию муниципальной программы «Борьба с борщевиком Сосновского на территории Пригородного сельского поселен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ия» (кредиторская задолженность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440E5" w:rsidRPr="00A440E5" w:rsidTr="00A440E5">
        <w:trPr>
          <w:trHeight w:val="257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S2 250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борьбе с борщевиком Сосновского на территории Костромской области</w:t>
            </w:r>
          </w:p>
        </w:tc>
      </w:tr>
      <w:tr w:rsidR="00A440E5" w:rsidRPr="00A440E5" w:rsidTr="00A440E5">
        <w:trPr>
          <w:trHeight w:val="28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pStyle w:val="ac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A440E5" w:rsidRPr="00A440E5" w:rsidRDefault="00A440E5" w:rsidP="00A440E5">
            <w:pPr>
              <w:pStyle w:val="ac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«Ремонт жилых помещений ветеранов Великой Отечественной войны, тружеников тыла и участников специальной военной операции, выполняющих (выполнявших)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задачи на территории Украины» на 2023 — 2025 г.г.</w:t>
            </w:r>
          </w:p>
        </w:tc>
      </w:tr>
      <w:tr w:rsidR="00A440E5" w:rsidRPr="00A440E5" w:rsidTr="00A440E5">
        <w:trPr>
          <w:trHeight w:val="263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00</w:t>
            </w: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0 490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pStyle w:val="ac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софинансирование</w:t>
            </w:r>
            <w:r w:rsidRPr="00A44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на реализацию муниципальной программы</w:t>
            </w:r>
          </w:p>
        </w:tc>
      </w:tr>
      <w:tr w:rsidR="00A440E5" w:rsidRPr="00A440E5" w:rsidTr="00A440E5">
        <w:trPr>
          <w:trHeight w:val="21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160 0000000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«Противодействие терроризму, экстремизму и противодействие нелегальной миграции в Пригородном сельской поселении на 2022-2024 года»</w:t>
            </w:r>
          </w:p>
        </w:tc>
      </w:tr>
      <w:tr w:rsidR="00A440E5" w:rsidRPr="00A440E5" w:rsidTr="00A440E5">
        <w:trPr>
          <w:trHeight w:val="26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160 0000150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реализации муниципальной программы «Противодействие терроризму, экстремизму и противодействие нелегальной миграции в Пригородном сельской поселении на 2022-2024 года» за счет средств сельского поселения</w:t>
            </w:r>
          </w:p>
        </w:tc>
      </w:tr>
      <w:tr w:rsidR="00A440E5" w:rsidRPr="00A440E5" w:rsidTr="00A440E5">
        <w:trPr>
          <w:trHeight w:val="39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170 0000000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2023- 2025 годы».</w:t>
            </w:r>
          </w:p>
        </w:tc>
      </w:tr>
      <w:tr w:rsidR="00A440E5" w:rsidRPr="00A440E5" w:rsidTr="00A440E5">
        <w:trPr>
          <w:trHeight w:val="47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170 0000040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бюджетов сельских поселений на выполнение расходных обязательств сельских поселений по решению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вопросов местного значения</w:t>
            </w:r>
          </w:p>
        </w:tc>
      </w:tr>
      <w:tr w:rsidR="00A440E5" w:rsidRPr="00A440E5" w:rsidTr="00A440E5">
        <w:trPr>
          <w:trHeight w:val="681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180 0000000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</w:tr>
      <w:tr w:rsidR="00A440E5" w:rsidRPr="00A440E5" w:rsidTr="00A440E5">
        <w:trPr>
          <w:trHeight w:val="988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180 0000160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реализации муниципальной программы «Развитие малого и среднего предпринимательства на территории муниципального образования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</w:tr>
      <w:tr w:rsidR="00A440E5" w:rsidRPr="00A440E5" w:rsidTr="00A440E5">
        <w:trPr>
          <w:trHeight w:val="15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20 0000 0000</w:t>
            </w:r>
          </w:p>
        </w:tc>
        <w:tc>
          <w:tcPr>
            <w:tcW w:w="8689" w:type="dxa"/>
          </w:tcPr>
          <w:p w:rsidR="00A440E5" w:rsidRPr="00A440E5" w:rsidRDefault="00A440E5" w:rsidP="00A440E5">
            <w:pPr>
              <w:pStyle w:val="43"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A440E5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Муниципальная целевая программа «По вопросам обеспечения пожарной безопасности на территории Пригородного сельск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ого поселения на 2023-2025годы»</w:t>
            </w:r>
          </w:p>
        </w:tc>
      </w:tr>
      <w:tr w:rsidR="00A440E5" w:rsidRPr="00A440E5" w:rsidTr="00A440E5">
        <w:trPr>
          <w:trHeight w:val="371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20 0000 0130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pStyle w:val="43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0E5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Расходы на реализацию целевой программы ««По вопросам обеспечения пожарной безопасности на территории Пригородного сельского поселения на 2023-2025годы»</w:t>
            </w:r>
          </w:p>
        </w:tc>
      </w:tr>
      <w:tr w:rsidR="00A440E5" w:rsidRPr="00A440E5" w:rsidTr="00A440E5">
        <w:trPr>
          <w:trHeight w:val="34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20 0000 1390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погашение кредиторской задолженности</w:t>
            </w:r>
          </w:p>
        </w:tc>
      </w:tr>
      <w:tr w:rsidR="00A440E5" w:rsidRPr="00A440E5" w:rsidTr="00A440E5">
        <w:trPr>
          <w:trHeight w:val="97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21 0000 0000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Костромской области на 2023-2025 годы»</w:t>
            </w:r>
          </w:p>
        </w:tc>
      </w:tr>
      <w:tr w:rsidR="00A440E5" w:rsidRPr="00A440E5" w:rsidTr="00A440E5">
        <w:trPr>
          <w:trHeight w:val="676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21 0000 2180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муниципальной программы «Обеспечение безопасности дорожного движения на территории Пригородного сельского поселения муниципального района город Нерехта и Нерехтский район Костром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на 2023-2025 годы»</w:t>
            </w:r>
          </w:p>
        </w:tc>
      </w:tr>
      <w:tr w:rsidR="00A440E5" w:rsidRPr="00A440E5" w:rsidTr="00A440E5">
        <w:trPr>
          <w:trHeight w:val="15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</w:tr>
      <w:tr w:rsidR="00A440E5" w:rsidRPr="00A440E5" w:rsidTr="00A440E5">
        <w:trPr>
          <w:trHeight w:val="157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22 0000 2190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муниципальной программы «Энергосбережение и повышение энергетической эффективности на территории Пригородного сельского поселения на 2022-2026 годы»</w:t>
            </w:r>
          </w:p>
        </w:tc>
      </w:tr>
      <w:tr w:rsidR="00A440E5" w:rsidRPr="00A440E5" w:rsidTr="00A440E5">
        <w:trPr>
          <w:trHeight w:val="304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</w:tr>
      <w:tr w:rsidR="00A440E5" w:rsidRPr="00A440E5" w:rsidTr="00A440E5">
        <w:trPr>
          <w:trHeight w:val="58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01 0005 1180</w:t>
            </w:r>
          </w:p>
        </w:tc>
        <w:tc>
          <w:tcPr>
            <w:tcW w:w="8689" w:type="dxa"/>
          </w:tcPr>
          <w:p w:rsidR="00A440E5" w:rsidRPr="00A440E5" w:rsidRDefault="00A440E5" w:rsidP="00A440E5">
            <w:pPr>
              <w:spacing w:after="0" w:line="240" w:lineRule="auto"/>
              <w:jc w:val="both"/>
              <w:rPr>
                <w:rStyle w:val="af4"/>
                <w:rFonts w:ascii="Times New Roman" w:eastAsia="Times New Roman" w:hAnsi="Times New Roman" w:cs="Times New Roman"/>
                <w:bCs/>
                <w:i w:val="0"/>
                <w:color w:val="auto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осуществление полномочий по первичному воинскому учету органами местного са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моуправления сельских поселений</w:t>
            </w:r>
          </w:p>
        </w:tc>
      </w:tr>
      <w:tr w:rsidR="00A440E5" w:rsidRPr="00A440E5" w:rsidTr="00A440E5">
        <w:trPr>
          <w:trHeight w:val="366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01 0000 0210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бюджета сельского поселения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40E5" w:rsidRPr="00A440E5" w:rsidTr="00A440E5">
        <w:trPr>
          <w:trHeight w:val="33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</w:t>
            </w:r>
          </w:p>
        </w:tc>
      </w:tr>
      <w:tr w:rsidR="00A440E5" w:rsidRPr="00A440E5" w:rsidTr="00A440E5">
        <w:trPr>
          <w:trHeight w:val="217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31 0000 1080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поддержку дорожного хозяйства з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 счет средств местного бюджета</w:t>
            </w:r>
          </w:p>
        </w:tc>
      </w:tr>
      <w:tr w:rsidR="00A440E5" w:rsidRPr="00A440E5" w:rsidTr="00A440E5">
        <w:trPr>
          <w:trHeight w:val="15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31 0000 1830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поддержку дорожного хозяйства на выполнение обязательств по судебным искам, предъявленным к задолженности за работы, услуги по содержанию имущества </w:t>
            </w:r>
          </w:p>
        </w:tc>
      </w:tr>
      <w:tr w:rsidR="00A440E5" w:rsidRPr="00A440E5" w:rsidTr="00A440E5">
        <w:trPr>
          <w:trHeight w:val="16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31 0000 1850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поддержку дорожного хозяйства на выполнение обязательств по судебным искам,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предъявленным к задолженности 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прочие расходы</w:t>
            </w:r>
          </w:p>
        </w:tc>
      </w:tr>
      <w:tr w:rsidR="00A440E5" w:rsidRPr="00A440E5" w:rsidTr="00A440E5">
        <w:trPr>
          <w:trHeight w:val="34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31 0000 3000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жного фонда сельского поселения</w:t>
            </w:r>
          </w:p>
        </w:tc>
      </w:tr>
      <w:tr w:rsidR="00A440E5" w:rsidRPr="00A440E5" w:rsidTr="00A440E5">
        <w:trPr>
          <w:trHeight w:val="112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31 0000 3390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погашение кредиторской задолженности за счет средств дорожного фонда</w:t>
            </w:r>
          </w:p>
        </w:tc>
      </w:tr>
      <w:tr w:rsidR="00A440E5" w:rsidRPr="00A440E5" w:rsidTr="00A440E5">
        <w:trPr>
          <w:trHeight w:val="18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31 0000 3810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погашение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кредиторской задолженности за счет средств дорожного фонда предъявленным по судебным актам, на задолженность по страховым взносам</w:t>
            </w:r>
          </w:p>
        </w:tc>
      </w:tr>
      <w:tr w:rsidR="00A440E5" w:rsidRPr="00A440E5" w:rsidTr="00A440E5">
        <w:trPr>
          <w:trHeight w:val="33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Дворцы и дома культ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уры, другие учреждения культуры</w:t>
            </w:r>
          </w:p>
        </w:tc>
      </w:tr>
      <w:tr w:rsidR="00A440E5" w:rsidRPr="00A440E5" w:rsidTr="00A440E5">
        <w:trPr>
          <w:trHeight w:val="299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44 0000 0310 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оплату коммунальн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ых услуг (ТЭР) за счет доходов </w:t>
            </w: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денежных пожертвований, предоставляемых юридическими лицами</w:t>
            </w:r>
          </w:p>
        </w:tc>
      </w:tr>
      <w:tr w:rsidR="00A440E5" w:rsidRPr="00A440E5" w:rsidTr="00A440E5">
        <w:trPr>
          <w:trHeight w:val="194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44 0000 2030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передаче межбюджетных трансфертов муниципальному району на осуществление части полномочий в сфере культуры</w:t>
            </w:r>
          </w:p>
        </w:tc>
      </w:tr>
      <w:tr w:rsidR="00A440E5" w:rsidRPr="00A440E5" w:rsidTr="00A440E5">
        <w:trPr>
          <w:trHeight w:val="142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48 0000 0000 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Центры спортивной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одготовки, спортивные комплексы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</w:tr>
      <w:tr w:rsidR="00A440E5" w:rsidRPr="00A440E5" w:rsidTr="00A440E5">
        <w:trPr>
          <w:trHeight w:val="34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A440E5" w:rsidRPr="00A440E5" w:rsidTr="00A440E5">
        <w:trPr>
          <w:trHeight w:val="30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51 0007 2460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достижением показателей деятельности органов исполнительной власти Костромской области для поощрения муниципальных управленческих программ</w:t>
            </w:r>
          </w:p>
        </w:tc>
      </w:tr>
      <w:tr w:rsidR="00A440E5" w:rsidRPr="00A440E5" w:rsidTr="00A440E5">
        <w:trPr>
          <w:trHeight w:val="30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администрации сельского поселения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54 0007 2090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осуществление государственных полномочий органами местного самоуправления по составлению протоколов об административных правонарушениях</w:t>
            </w:r>
          </w:p>
        </w:tc>
      </w:tr>
      <w:tr w:rsidR="00A440E5" w:rsidRPr="00A440E5" w:rsidTr="00A440E5">
        <w:trPr>
          <w:trHeight w:val="36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A440E5" w:rsidRPr="00A440E5" w:rsidTr="00A440E5">
        <w:trPr>
          <w:trHeight w:val="17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60 0000 1000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Style w:val="af4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</w:tr>
      <w:tr w:rsidR="00A440E5" w:rsidRPr="00A440E5" w:rsidTr="00A440E5">
        <w:trPr>
          <w:trHeight w:val="21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60 0000 1390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погашение кредиторской задолженности </w:t>
            </w:r>
          </w:p>
        </w:tc>
      </w:tr>
      <w:tr w:rsidR="00A440E5" w:rsidRPr="00A440E5" w:rsidTr="00A440E5">
        <w:trPr>
          <w:trHeight w:val="351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60 0000 1810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на задолженность по страховым взносам на содержание уличного освещения</w:t>
            </w:r>
          </w:p>
        </w:tc>
      </w:tr>
      <w:tr w:rsidR="00A440E5" w:rsidRPr="00A440E5" w:rsidTr="00A440E5">
        <w:trPr>
          <w:trHeight w:val="33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60 0000 4000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Style w:val="af4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 и содержание мест захоронения</w:t>
            </w:r>
          </w:p>
        </w:tc>
      </w:tr>
      <w:tr w:rsidR="00A440E5" w:rsidRPr="00A440E5" w:rsidTr="00A440E5">
        <w:trPr>
          <w:trHeight w:val="30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60 0000 4390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погашение кредиторской задолженности за содержание мест захоронения</w:t>
            </w:r>
          </w:p>
        </w:tc>
      </w:tr>
      <w:tr w:rsidR="00A440E5" w:rsidRPr="00A440E5" w:rsidTr="00A440E5">
        <w:trPr>
          <w:trHeight w:val="321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60 0000 4810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на задолженность по страховым взносам мест захоронения</w:t>
            </w:r>
          </w:p>
        </w:tc>
      </w:tr>
      <w:tr w:rsidR="00A440E5" w:rsidRPr="00A440E5" w:rsidTr="00A440E5">
        <w:trPr>
          <w:trHeight w:val="30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60 0000 4820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задолженности за коммунальные услуги мест захоронения</w:t>
            </w:r>
          </w:p>
        </w:tc>
      </w:tr>
      <w:tr w:rsidR="00A440E5" w:rsidRPr="00A440E5" w:rsidTr="00A440E5">
        <w:trPr>
          <w:trHeight w:val="333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60 0000 7000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мероприятия по благ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оустройству сельского поселения</w:t>
            </w:r>
          </w:p>
        </w:tc>
      </w:tr>
      <w:tr w:rsidR="00A440E5" w:rsidRPr="00A440E5" w:rsidTr="00A440E5">
        <w:trPr>
          <w:trHeight w:val="268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60 0000 7390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погашение кредиторской задолженности </w:t>
            </w:r>
          </w:p>
        </w:tc>
      </w:tr>
      <w:tr w:rsidR="00A440E5" w:rsidRPr="00A440E5" w:rsidTr="00A440E5">
        <w:trPr>
          <w:trHeight w:val="313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60 0000 7810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на задолженность по страховым взносам по мероприятиям по благоустройству</w:t>
            </w:r>
          </w:p>
        </w:tc>
      </w:tr>
      <w:tr w:rsidR="00A440E5" w:rsidRPr="00A440E5" w:rsidTr="00A440E5">
        <w:trPr>
          <w:trHeight w:val="34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60 0000 9000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Style w:val="af4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Озеленение</w:t>
            </w:r>
          </w:p>
        </w:tc>
      </w:tr>
      <w:tr w:rsidR="00A440E5" w:rsidRPr="00A440E5" w:rsidTr="00A440E5">
        <w:trPr>
          <w:trHeight w:val="142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</w:tr>
      <w:tr w:rsidR="00A440E5" w:rsidRPr="00A440E5" w:rsidTr="00A440E5">
        <w:trPr>
          <w:trHeight w:val="15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61 0000 0010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главы сельского поселения</w:t>
            </w:r>
          </w:p>
        </w:tc>
      </w:tr>
      <w:tr w:rsidR="00A440E5" w:rsidRPr="00A440E5" w:rsidTr="00A440E5">
        <w:trPr>
          <w:trHeight w:val="157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61 0000 0020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депутатов в Сове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депутатов сельского поселения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63 0000 1010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Style w:val="af4"/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пенсиям муниципальных служащих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63 0000 2000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Style w:val="af4"/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</w:t>
            </w:r>
          </w:p>
        </w:tc>
      </w:tr>
      <w:tr w:rsidR="00A440E5" w:rsidRPr="00A440E5" w:rsidTr="00A440E5">
        <w:trPr>
          <w:trHeight w:val="31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63 0000 2100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Style w:val="af4"/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материальной помощи гражданам</w:t>
            </w:r>
          </w:p>
        </w:tc>
      </w:tr>
      <w:tr w:rsidR="00A440E5" w:rsidRPr="00A440E5" w:rsidTr="00A440E5">
        <w:trPr>
          <w:trHeight w:val="31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65 0000 8000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Style w:val="af4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Процентные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платежи по муниципальному долгу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70</w:t>
            </w: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</w:tr>
      <w:tr w:rsidR="00A440E5" w:rsidRPr="00A440E5" w:rsidTr="00A440E5">
        <w:trPr>
          <w:trHeight w:val="277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70 0000 0500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администрации сельского поселения</w:t>
            </w:r>
          </w:p>
        </w:tc>
      </w:tr>
      <w:tr w:rsidR="00A440E5" w:rsidRPr="00A440E5" w:rsidTr="00A440E5">
        <w:trPr>
          <w:trHeight w:val="39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Гражданская оборона и чрезвычайные ситуации </w:t>
            </w:r>
          </w:p>
        </w:tc>
      </w:tr>
      <w:tr w:rsidR="00A440E5" w:rsidRPr="00A440E5" w:rsidTr="00A440E5">
        <w:trPr>
          <w:trHeight w:val="37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80 0000 0300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по ГО ЧС за счет средств сельского поселения</w:t>
            </w:r>
          </w:p>
        </w:tc>
      </w:tr>
      <w:tr w:rsidR="00A440E5" w:rsidRPr="00A440E5" w:rsidTr="00A440E5">
        <w:trPr>
          <w:trHeight w:val="477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91</w:t>
            </w:r>
            <w:r w:rsidRPr="00A44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</w:p>
        </w:tc>
      </w:tr>
      <w:tr w:rsidR="00A440E5" w:rsidRPr="00A440E5" w:rsidTr="00A440E5">
        <w:trPr>
          <w:trHeight w:val="543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91 0000 1400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Расходы, связанные с оценкой недвижимости, признание прав и регулирование отношений по муниципальной собственности </w:t>
            </w:r>
          </w:p>
        </w:tc>
      </w:tr>
      <w:tr w:rsidR="00A440E5" w:rsidRPr="00A440E5" w:rsidTr="00A440E5">
        <w:trPr>
          <w:trHeight w:val="197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91 0000 2390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погашение кредиторской задолженности </w:t>
            </w:r>
          </w:p>
        </w:tc>
      </w:tr>
      <w:tr w:rsidR="00A440E5" w:rsidRPr="00A440E5" w:rsidTr="00A440E5">
        <w:trPr>
          <w:trHeight w:val="127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91 0000 2820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задолженности за коммунальные услуги</w:t>
            </w:r>
          </w:p>
        </w:tc>
      </w:tr>
      <w:tr w:rsidR="00A440E5" w:rsidRPr="00A440E5" w:rsidTr="00A440E5">
        <w:trPr>
          <w:trHeight w:val="141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440E5" w:rsidRPr="00A440E5" w:rsidTr="00A440E5">
        <w:trPr>
          <w:trHeight w:val="194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92</w:t>
            </w: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A440E5" w:rsidRPr="00A440E5" w:rsidTr="00A440E5">
        <w:trPr>
          <w:trHeight w:val="523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92 0000 1030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переданные бюджету муниципального района на расходы по передаче полномочий по внешнему муниципальному финансовому контролю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бязательств сельского поселения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341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опубликованием и печатанием официальных документов сельского поселения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342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награждениями Почетной грамотой и поощрением Благодарственным письмом администрации сельского поселения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343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сходы, связанные с проведением 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A440E5" w:rsidRPr="00A440E5" w:rsidTr="00A440E5">
        <w:trPr>
          <w:trHeight w:val="37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344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казны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</w:tr>
      <w:tr w:rsidR="00A440E5" w:rsidRPr="00A440E5" w:rsidTr="00A440E5"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93</w:t>
            </w: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 по обеспечению хозяйственного и транспортного обслуживания</w:t>
            </w:r>
          </w:p>
        </w:tc>
      </w:tr>
      <w:tr w:rsidR="00A440E5" w:rsidRPr="00A440E5" w:rsidTr="00A440E5">
        <w:trPr>
          <w:trHeight w:val="645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95</w:t>
            </w: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</w:tr>
      <w:tr w:rsidR="00A440E5" w:rsidRPr="00A440E5" w:rsidTr="00A440E5">
        <w:trPr>
          <w:trHeight w:val="39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95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леустройству и землепользованию</w:t>
            </w:r>
          </w:p>
        </w:tc>
      </w:tr>
      <w:tr w:rsidR="00A440E5" w:rsidRPr="00A440E5" w:rsidTr="00A440E5">
        <w:trPr>
          <w:trHeight w:val="360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</w:tr>
      <w:tr w:rsidR="00A440E5" w:rsidRPr="00A440E5" w:rsidTr="00A440E5">
        <w:trPr>
          <w:trHeight w:val="254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6 0000 5000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коммунального хозяйства</w:t>
            </w:r>
          </w:p>
        </w:tc>
      </w:tr>
      <w:tr w:rsidR="00A440E5" w:rsidRPr="00A440E5" w:rsidTr="00A440E5">
        <w:trPr>
          <w:trHeight w:val="216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96 0000 5390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погашение кредиторской задолженности на мероприятия в области коммунального хозяйства</w:t>
            </w:r>
          </w:p>
        </w:tc>
      </w:tr>
      <w:tr w:rsidR="00A440E5" w:rsidRPr="00A440E5" w:rsidTr="00A440E5">
        <w:trPr>
          <w:trHeight w:val="363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97 0000 0000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 территории от чрезвычайных ситуаций природного и техногенного 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арактера, пожарная безопасность</w:t>
            </w:r>
          </w:p>
        </w:tc>
      </w:tr>
      <w:tr w:rsidR="00A440E5" w:rsidRPr="00A440E5" w:rsidTr="00A440E5">
        <w:trPr>
          <w:trHeight w:val="306"/>
        </w:trPr>
        <w:tc>
          <w:tcPr>
            <w:tcW w:w="1751" w:type="dxa"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97 0000 1300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чрезвычайным ситуациям природного и техногенного характера и пожарной безопасности 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"/>
        </w:trPr>
        <w:tc>
          <w:tcPr>
            <w:tcW w:w="10440" w:type="dxa"/>
            <w:gridSpan w:val="2"/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направления расходов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1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 00040</w:t>
            </w: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бюджетов сельских поселений на выполнение расходных обязательств сельских поселений по решению отдел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ьных вопросов местного значения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 00060</w:t>
            </w: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сельского поселения на выполнение расходных обязательств  на осуществление части  полномочий по жилищно-коммунальному хозяйству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4"/>
        </w:trPr>
        <w:tc>
          <w:tcPr>
            <w:tcW w:w="1751" w:type="dxa"/>
            <w:tcBorders>
              <w:top w:val="single" w:sz="4" w:space="0" w:color="auto"/>
            </w:tcBorders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0011X</w:t>
            </w:r>
          </w:p>
        </w:tc>
        <w:tc>
          <w:tcPr>
            <w:tcW w:w="8689" w:type="dxa"/>
            <w:tcBorders>
              <w:top w:val="single" w:sz="4" w:space="0" w:color="auto"/>
            </w:tcBorders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местного самоуправления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5"/>
        </w:trPr>
        <w:tc>
          <w:tcPr>
            <w:tcW w:w="1751" w:type="dxa"/>
            <w:tcBorders>
              <w:bottom w:val="single" w:sz="4" w:space="0" w:color="auto"/>
            </w:tcBorders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0019X</w:t>
            </w:r>
          </w:p>
        </w:tc>
        <w:tc>
          <w:tcPr>
            <w:tcW w:w="8689" w:type="dxa"/>
            <w:tcBorders>
              <w:bottom w:val="single" w:sz="4" w:space="0" w:color="auto"/>
            </w:tcBorders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5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 0039Х</w:t>
            </w: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погашение кредиторской задолженности подведомственных учреждений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51" w:type="dxa"/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0059X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51" w:type="dxa"/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0069X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за счет прочих безвозмездных поступлений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51" w:type="dxa"/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0081X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на задолженность по страховым взносам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51" w:type="dxa"/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0082X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коммунальные услуги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51" w:type="dxa"/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0083X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работы, услуги по содержанию имущества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51" w:type="dxa"/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0084X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 за прочие работы, услуги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751" w:type="dxa"/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0085X</w:t>
            </w:r>
          </w:p>
        </w:tc>
        <w:tc>
          <w:tcPr>
            <w:tcW w:w="8689" w:type="dxa"/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прочие расходы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1"/>
        </w:trPr>
        <w:tc>
          <w:tcPr>
            <w:tcW w:w="1751" w:type="dxa"/>
            <w:tcBorders>
              <w:bottom w:val="single" w:sz="4" w:space="0" w:color="auto"/>
            </w:tcBorders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0086X</w:t>
            </w:r>
          </w:p>
        </w:tc>
        <w:tc>
          <w:tcPr>
            <w:tcW w:w="8689" w:type="dxa"/>
            <w:tcBorders>
              <w:bottom w:val="single" w:sz="4" w:space="0" w:color="auto"/>
            </w:tcBorders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 по увеличению стоимости материальных запасов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3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ХХХХХ0087Х</w:t>
            </w: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искам, предъявленным к муниципальным учреждениям за НДФЛ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ХХХХХ0088Х</w:t>
            </w:r>
          </w:p>
        </w:tc>
        <w:tc>
          <w:tcPr>
            <w:tcW w:w="8689" w:type="dxa"/>
            <w:tcBorders>
              <w:top w:val="single" w:sz="4" w:space="0" w:color="auto"/>
              <w:bottom w:val="single" w:sz="4" w:space="0" w:color="auto"/>
            </w:tcBorders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стоимости жилого помещения по договору найма по исполнительному листу</w:t>
            </w:r>
          </w:p>
        </w:tc>
      </w:tr>
      <w:tr w:rsidR="00A440E5" w:rsidRPr="00A440E5" w:rsidTr="00A440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6"/>
        </w:trPr>
        <w:tc>
          <w:tcPr>
            <w:tcW w:w="1751" w:type="dxa"/>
            <w:tcBorders>
              <w:bottom w:val="single" w:sz="4" w:space="0" w:color="auto"/>
            </w:tcBorders>
            <w:noWrap/>
          </w:tcPr>
          <w:p w:rsidR="00A440E5" w:rsidRPr="00A440E5" w:rsidRDefault="00A440E5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XXXXX 0090X</w:t>
            </w:r>
          </w:p>
        </w:tc>
        <w:tc>
          <w:tcPr>
            <w:tcW w:w="8689" w:type="dxa"/>
            <w:tcBorders>
              <w:bottom w:val="single" w:sz="4" w:space="0" w:color="auto"/>
            </w:tcBorders>
          </w:tcPr>
          <w:p w:rsidR="00A440E5" w:rsidRPr="00A440E5" w:rsidRDefault="00A440E5" w:rsidP="000E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обязательств по судебным актам по искам к казне муниципального образования осуществляемым в соответствии со статьей 242.2 Бюджетного кодекса Российской Федерации</w:t>
            </w:r>
          </w:p>
        </w:tc>
      </w:tr>
    </w:tbl>
    <w:p w:rsidR="00A440E5" w:rsidRDefault="00A440E5" w:rsidP="00A440E5">
      <w:pPr>
        <w:rPr>
          <w:rFonts w:ascii="Times New Roman" w:hAnsi="Times New Roman"/>
          <w:sz w:val="28"/>
          <w:szCs w:val="28"/>
        </w:rPr>
      </w:pPr>
    </w:p>
    <w:p w:rsidR="00A440E5" w:rsidRPr="00A83285" w:rsidRDefault="00A440E5" w:rsidP="00A83285">
      <w:pPr>
        <w:pStyle w:val="ac"/>
        <w:rPr>
          <w:rFonts w:ascii="Times New Roman" w:hAnsi="Times New Roman"/>
          <w:bCs/>
          <w:sz w:val="24"/>
          <w:szCs w:val="24"/>
        </w:rPr>
      </w:pPr>
      <w:bookmarkStart w:id="2" w:name="_GoBack"/>
      <w:bookmarkEnd w:id="2"/>
    </w:p>
    <w:sectPr w:rsidR="00A440E5" w:rsidRPr="00A83285" w:rsidSect="00280B39">
      <w:pgSz w:w="11906" w:h="16838"/>
      <w:pgMar w:top="709" w:right="74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9C" w:rsidRDefault="00CA3C9C" w:rsidP="00CE7C13">
      <w:pPr>
        <w:spacing w:after="0" w:line="240" w:lineRule="auto"/>
      </w:pPr>
      <w:r>
        <w:separator/>
      </w:r>
    </w:p>
  </w:endnote>
  <w:end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A3C9C" w:rsidRPr="00CE7C13" w:rsidRDefault="00CA3C9C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A440E5">
          <w:rPr>
            <w:noProof/>
            <w:sz w:val="24"/>
            <w:szCs w:val="24"/>
          </w:rPr>
          <w:t>14</w:t>
        </w:r>
        <w:r w:rsidRPr="00CE7C13">
          <w:rPr>
            <w:sz w:val="24"/>
            <w:szCs w:val="24"/>
          </w:rPr>
          <w:fldChar w:fldCharType="end"/>
        </w:r>
      </w:p>
    </w:sdtContent>
  </w:sdt>
  <w:p w:rsidR="00CA3C9C" w:rsidRDefault="00CA3C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9C" w:rsidRDefault="00CA3C9C" w:rsidP="00CE7C13">
      <w:pPr>
        <w:spacing w:after="0" w:line="240" w:lineRule="auto"/>
      </w:pPr>
      <w:r>
        <w:separator/>
      </w:r>
    </w:p>
  </w:footnote>
  <w:footnote w:type="continuationSeparator" w:id="0">
    <w:p w:rsidR="00CA3C9C" w:rsidRDefault="00CA3C9C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285" w:rsidRPr="0091746A" w:rsidRDefault="00A83285">
    <w:pPr>
      <w:pStyle w:val="a6"/>
      <w:jc w:val="center"/>
      <w:rPr>
        <w:rFonts w:ascii="Liberation Serif" w:hAnsi="Liberation Serif" w:cs="Liberation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9C" w:rsidRPr="00E673A8" w:rsidRDefault="00CA3C9C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2655DA">
      <w:rPr>
        <w:rFonts w:ascii="Garamond" w:hAnsi="Garamond"/>
        <w:b/>
        <w:sz w:val="24"/>
        <w:u w:val="single"/>
      </w:rPr>
      <w:t xml:space="preserve"> </w:t>
    </w:r>
    <w:r w:rsidR="001B4A53">
      <w:rPr>
        <w:rFonts w:ascii="Garamond" w:hAnsi="Garamond"/>
        <w:b/>
        <w:sz w:val="24"/>
        <w:u w:val="single"/>
      </w:rPr>
      <w:t>26/1</w:t>
    </w:r>
    <w:r w:rsidRPr="00E673A8">
      <w:rPr>
        <w:rFonts w:ascii="Garamond" w:hAnsi="Garamond"/>
        <w:b/>
        <w:sz w:val="24"/>
        <w:u w:val="single"/>
      </w:rPr>
      <w:t xml:space="preserve"> от </w:t>
    </w:r>
    <w:r w:rsidR="002655DA">
      <w:rPr>
        <w:rFonts w:ascii="Garamond" w:hAnsi="Garamond"/>
        <w:b/>
        <w:sz w:val="24"/>
        <w:u w:val="single"/>
      </w:rPr>
      <w:t>13 ноября</w:t>
    </w:r>
    <w:r w:rsidR="0009119E">
      <w:rPr>
        <w:rFonts w:ascii="Garamond" w:hAnsi="Garamond"/>
        <w:b/>
        <w:sz w:val="24"/>
        <w:u w:val="single"/>
      </w:rPr>
      <w:t xml:space="preserve"> 2023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CA3C9C" w:rsidRDefault="00CA3C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7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39"/>
    <w:rsid w:val="0009119E"/>
    <w:rsid w:val="000944E9"/>
    <w:rsid w:val="000A2FFD"/>
    <w:rsid w:val="000B0F1E"/>
    <w:rsid w:val="000F3ED9"/>
    <w:rsid w:val="00102996"/>
    <w:rsid w:val="00125BF8"/>
    <w:rsid w:val="00195260"/>
    <w:rsid w:val="001B1019"/>
    <w:rsid w:val="001B4A53"/>
    <w:rsid w:val="001D2120"/>
    <w:rsid w:val="001E0DED"/>
    <w:rsid w:val="00254689"/>
    <w:rsid w:val="002655DA"/>
    <w:rsid w:val="0027021B"/>
    <w:rsid w:val="002849F8"/>
    <w:rsid w:val="002A6988"/>
    <w:rsid w:val="002E45B8"/>
    <w:rsid w:val="003164F3"/>
    <w:rsid w:val="0034177D"/>
    <w:rsid w:val="00352DD9"/>
    <w:rsid w:val="00365681"/>
    <w:rsid w:val="003C6279"/>
    <w:rsid w:val="003E209D"/>
    <w:rsid w:val="003E41CB"/>
    <w:rsid w:val="00457387"/>
    <w:rsid w:val="00471A2C"/>
    <w:rsid w:val="005147C7"/>
    <w:rsid w:val="0057295C"/>
    <w:rsid w:val="005A79C8"/>
    <w:rsid w:val="005B48D5"/>
    <w:rsid w:val="005E35BF"/>
    <w:rsid w:val="005F026B"/>
    <w:rsid w:val="005F620F"/>
    <w:rsid w:val="006D4AE6"/>
    <w:rsid w:val="006F3A94"/>
    <w:rsid w:val="00712F27"/>
    <w:rsid w:val="00774C53"/>
    <w:rsid w:val="00781FA2"/>
    <w:rsid w:val="007B2498"/>
    <w:rsid w:val="007B624A"/>
    <w:rsid w:val="007D7EDB"/>
    <w:rsid w:val="0082301C"/>
    <w:rsid w:val="0083740F"/>
    <w:rsid w:val="00854EB2"/>
    <w:rsid w:val="008740D7"/>
    <w:rsid w:val="008C224E"/>
    <w:rsid w:val="00932239"/>
    <w:rsid w:val="0093309B"/>
    <w:rsid w:val="00936B81"/>
    <w:rsid w:val="00940ACF"/>
    <w:rsid w:val="009817B9"/>
    <w:rsid w:val="009A5F4E"/>
    <w:rsid w:val="009B69BC"/>
    <w:rsid w:val="009C1A8C"/>
    <w:rsid w:val="009F6026"/>
    <w:rsid w:val="00A15295"/>
    <w:rsid w:val="00A2331F"/>
    <w:rsid w:val="00A440E5"/>
    <w:rsid w:val="00A83285"/>
    <w:rsid w:val="00AA4E17"/>
    <w:rsid w:val="00AB3AD4"/>
    <w:rsid w:val="00AC33F4"/>
    <w:rsid w:val="00AF0496"/>
    <w:rsid w:val="00B00529"/>
    <w:rsid w:val="00B26432"/>
    <w:rsid w:val="00B40001"/>
    <w:rsid w:val="00B61A80"/>
    <w:rsid w:val="00BB4F62"/>
    <w:rsid w:val="00BB67BF"/>
    <w:rsid w:val="00BD5708"/>
    <w:rsid w:val="00BF1AC1"/>
    <w:rsid w:val="00C2540C"/>
    <w:rsid w:val="00C65825"/>
    <w:rsid w:val="00C75CE5"/>
    <w:rsid w:val="00C84F7D"/>
    <w:rsid w:val="00CA3C9C"/>
    <w:rsid w:val="00CC7028"/>
    <w:rsid w:val="00CE7C13"/>
    <w:rsid w:val="00D00B4E"/>
    <w:rsid w:val="00D03145"/>
    <w:rsid w:val="00DA1470"/>
    <w:rsid w:val="00DA46B1"/>
    <w:rsid w:val="00DA69BF"/>
    <w:rsid w:val="00DE7DDC"/>
    <w:rsid w:val="00E00D89"/>
    <w:rsid w:val="00E01352"/>
    <w:rsid w:val="00E21995"/>
    <w:rsid w:val="00E26B0A"/>
    <w:rsid w:val="00E51EE5"/>
    <w:rsid w:val="00E61D22"/>
    <w:rsid w:val="00E673A8"/>
    <w:rsid w:val="00E72AF5"/>
    <w:rsid w:val="00E9454C"/>
    <w:rsid w:val="00EC502D"/>
    <w:rsid w:val="00EC5AE2"/>
    <w:rsid w:val="00ED1178"/>
    <w:rsid w:val="00F21DAF"/>
    <w:rsid w:val="00F71819"/>
    <w:rsid w:val="00F72C9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F45B3E0D-81A3-4651-A8FB-E1405BBF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2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A440E5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9z1">
    <w:name w:val="WW8Num9z1"/>
    <w:rsid w:val="00E51EE5"/>
    <w:rPr>
      <w:rFonts w:ascii="Courier New" w:hAnsi="Courier New" w:cs="Courier New"/>
    </w:rPr>
  </w:style>
  <w:style w:type="paragraph" w:customStyle="1" w:styleId="32">
    <w:name w:val="Обычный (веб)3"/>
    <w:basedOn w:val="a"/>
    <w:rsid w:val="00F72C9F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1">
    <w:name w:val="Обычный (веб)4"/>
    <w:basedOn w:val="a"/>
    <w:rsid w:val="002849F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бычный (веб)5"/>
    <w:basedOn w:val="a"/>
    <w:rsid w:val="007B624A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">
    <w:name w:val="Обычный (веб)6"/>
    <w:basedOn w:val="a"/>
    <w:rsid w:val="00D00B4E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1">
    <w:name w:val="Обычный (веб)7"/>
    <w:basedOn w:val="a"/>
    <w:rsid w:val="00CC7028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952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19526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195260"/>
  </w:style>
  <w:style w:type="paragraph" w:customStyle="1" w:styleId="western">
    <w:name w:val="western"/>
    <w:basedOn w:val="a"/>
    <w:rsid w:val="0019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195260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195260"/>
  </w:style>
  <w:style w:type="paragraph" w:customStyle="1" w:styleId="ConsNormal">
    <w:name w:val="ConsNormal"/>
    <w:rsid w:val="001952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440E5"/>
    <w:rPr>
      <w:rFonts w:ascii="Calibri" w:eastAsia="Times New Roman" w:hAnsi="Calibri" w:cs="Times New Roman"/>
      <w:sz w:val="24"/>
      <w:szCs w:val="24"/>
    </w:rPr>
  </w:style>
  <w:style w:type="paragraph" w:customStyle="1" w:styleId="ConsNonformat">
    <w:name w:val="ConsNonformat"/>
    <w:rsid w:val="00A440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A440E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4">
    <w:name w:val="Intense Emphasis"/>
    <w:uiPriority w:val="21"/>
    <w:qFormat/>
    <w:rsid w:val="00A440E5"/>
    <w:rPr>
      <w:i/>
      <w:iCs/>
      <w:color w:val="5B9BD5"/>
    </w:rPr>
  </w:style>
  <w:style w:type="character" w:customStyle="1" w:styleId="42">
    <w:name w:val="Основной текст (4)_"/>
    <w:link w:val="43"/>
    <w:rsid w:val="00A440E5"/>
    <w:rPr>
      <w:b/>
      <w:bCs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440E5"/>
    <w:pPr>
      <w:widowControl w:val="0"/>
      <w:shd w:val="clear" w:color="auto" w:fill="FFFFFF"/>
      <w:spacing w:before="420" w:after="240" w:line="27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prigorodnoeadm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0164072/a3658cc91ecf4ccb41c4de1539a49522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otelnich_rayon@mail.ru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3457A24089051C9A64C84D4DEF3A20255FCC5287600D97BB6A9EB9B3237B7A367D7DKCiCN" TargetMode="External"/><Relationship Id="rId14" Type="http://schemas.openxmlformats.org/officeDocument/2006/relationships/hyperlink" Target="http://www.prigorodnoeadm.ru" TargetMode="External"/><Relationship Id="rId22" Type="http://schemas.openxmlformats.org/officeDocument/2006/relationships/hyperlink" Target="http://www.prigorodnoead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B98C-6021-45DE-8677-005C7AF6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17</Pages>
  <Words>6820</Words>
  <Characters>38878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2020-02-10T06:13:00Z</cp:lastPrinted>
  <dcterms:created xsi:type="dcterms:W3CDTF">2017-02-14T08:37:00Z</dcterms:created>
  <dcterms:modified xsi:type="dcterms:W3CDTF">2024-03-12T11:23:00Z</dcterms:modified>
</cp:coreProperties>
</file>